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04A" w:rsidRDefault="00861D11">
      <w:pPr>
        <w:pStyle w:val="Naslov"/>
        <w:jc w:val="center"/>
      </w:pPr>
      <w:r>
        <w:t>SPECIFIKACIJA NAROČILA</w:t>
      </w:r>
      <w:r w:rsidR="00A93CDC">
        <w:t xml:space="preserve"> – PROJEKTNA NALOGA</w:t>
      </w:r>
    </w:p>
    <w:p w:rsidR="0045404A" w:rsidRDefault="0045404A">
      <w:pPr>
        <w:pStyle w:val="Telobesedila3"/>
        <w:rPr>
          <w:rFonts w:cs="Arial"/>
        </w:rPr>
      </w:pPr>
    </w:p>
    <w:p w:rsidR="0045404A" w:rsidRDefault="0045404A">
      <w:pPr>
        <w:pStyle w:val="Telobesedila3"/>
        <w:rPr>
          <w:rFonts w:cs="Arial"/>
        </w:rPr>
      </w:pPr>
    </w:p>
    <w:p w:rsidR="0045404A" w:rsidRDefault="0045404A">
      <w:pPr>
        <w:pStyle w:val="Telobesedila3"/>
        <w:rPr>
          <w:rFonts w:cs="Arial"/>
        </w:rPr>
      </w:pPr>
    </w:p>
    <w:p w:rsidR="0045404A" w:rsidRDefault="0045404A">
      <w:pPr>
        <w:pStyle w:val="Telobesedila3"/>
        <w:rPr>
          <w:rFonts w:cs="Arial"/>
        </w:rPr>
      </w:pPr>
    </w:p>
    <w:p w:rsidR="0045404A" w:rsidRDefault="0045404A">
      <w:pPr>
        <w:pStyle w:val="Telobesedila3"/>
        <w:rPr>
          <w:rFonts w:cs="Arial"/>
        </w:rPr>
      </w:pPr>
    </w:p>
    <w:p w:rsidR="0045404A" w:rsidRDefault="0045404A">
      <w:pPr>
        <w:pStyle w:val="Telobesedila3"/>
        <w:rPr>
          <w:rFonts w:cs="Arial"/>
        </w:rPr>
      </w:pPr>
    </w:p>
    <w:p w:rsidR="0045404A" w:rsidRDefault="0045404A">
      <w:pPr>
        <w:pStyle w:val="Telobesedila3"/>
        <w:rPr>
          <w:rFonts w:cs="Arial"/>
        </w:rPr>
      </w:pPr>
    </w:p>
    <w:p w:rsidR="00066E4B" w:rsidRDefault="00861D11">
      <w:pPr>
        <w:jc w:val="center"/>
      </w:pPr>
      <w:r>
        <w:t>Naročnik</w:t>
      </w:r>
      <w:r w:rsidR="00066E4B">
        <w:t>:</w:t>
      </w:r>
      <w:r>
        <w:t xml:space="preserve"> </w:t>
      </w:r>
    </w:p>
    <w:p w:rsidR="00066E4B" w:rsidRDefault="00861D11">
      <w:pPr>
        <w:jc w:val="center"/>
      </w:pPr>
      <w:r>
        <w:t xml:space="preserve">Republika Slovenija, Ministrstvo za infrastrukturo, Direkcija Republike Slovenije za infrastrukturo </w:t>
      </w:r>
    </w:p>
    <w:p w:rsidR="00066E4B" w:rsidRDefault="00066E4B">
      <w:pPr>
        <w:jc w:val="center"/>
      </w:pPr>
    </w:p>
    <w:p w:rsidR="00066E4B" w:rsidRDefault="00066E4B">
      <w:pPr>
        <w:jc w:val="center"/>
      </w:pPr>
    </w:p>
    <w:p w:rsidR="00066E4B" w:rsidRDefault="00066E4B">
      <w:pPr>
        <w:jc w:val="center"/>
      </w:pPr>
    </w:p>
    <w:p w:rsidR="0045404A" w:rsidRDefault="00861D11">
      <w:pPr>
        <w:jc w:val="center"/>
      </w:pPr>
      <w:proofErr w:type="gramStart"/>
      <w:r>
        <w:t>razpisuje</w:t>
      </w:r>
      <w:proofErr w:type="gramEnd"/>
      <w:r>
        <w:t xml:space="preserve"> javno naročilo:</w:t>
      </w:r>
    </w:p>
    <w:p w:rsidR="00D34EBD" w:rsidRDefault="00D34EBD">
      <w:pPr>
        <w:jc w:val="center"/>
      </w:pPr>
    </w:p>
    <w:p w:rsidR="00D34EBD" w:rsidRDefault="00D34EBD">
      <w:pPr>
        <w:jc w:val="center"/>
      </w:pPr>
    </w:p>
    <w:p w:rsidR="0045404A" w:rsidRDefault="0045404A">
      <w:pPr>
        <w:rPr>
          <w:rFonts w:cs="Arial"/>
          <w:b/>
          <w:bCs/>
        </w:rPr>
      </w:pPr>
    </w:p>
    <w:tbl>
      <w:tblPr>
        <w:tblW w:w="9072" w:type="dxa"/>
        <w:tblLayout w:type="fixed"/>
        <w:tblLook w:val="04A0" w:firstRow="1" w:lastRow="0" w:firstColumn="1" w:lastColumn="0" w:noHBand="0" w:noVBand="1"/>
      </w:tblPr>
      <w:tblGrid>
        <w:gridCol w:w="9072"/>
      </w:tblGrid>
      <w:tr w:rsidR="0045404A" w:rsidRPr="008C7408">
        <w:tc>
          <w:tcPr>
            <w:tcW w:w="9072" w:type="dxa"/>
            <w:tcBorders>
              <w:bottom w:val="dashSmallGap" w:sz="8" w:space="0" w:color="000000"/>
            </w:tcBorders>
            <w:shd w:val="clear" w:color="auto" w:fill="auto"/>
          </w:tcPr>
          <w:p w:rsidR="00E730AE" w:rsidRDefault="00066E4B" w:rsidP="00066E4B">
            <w:pPr>
              <w:pStyle w:val="Telobesedila3"/>
              <w:widowControl w:val="0"/>
              <w:jc w:val="center"/>
              <w:rPr>
                <w:b/>
              </w:rPr>
            </w:pPr>
            <w:r w:rsidRPr="00066E4B">
              <w:rPr>
                <w:b/>
              </w:rPr>
              <w:t xml:space="preserve">Preureditev obstoječih signalnovarnostnih naprav v okviru nadgradnje </w:t>
            </w:r>
          </w:p>
          <w:p w:rsidR="008C7408" w:rsidRPr="008C7408" w:rsidRDefault="00066E4B" w:rsidP="00066E4B">
            <w:pPr>
              <w:pStyle w:val="Telobesedila3"/>
              <w:widowControl w:val="0"/>
              <w:jc w:val="center"/>
              <w:rPr>
                <w:b/>
              </w:rPr>
            </w:pPr>
            <w:r w:rsidRPr="00066E4B">
              <w:rPr>
                <w:b/>
              </w:rPr>
              <w:t>železniške postaje Nova Gorica</w:t>
            </w:r>
          </w:p>
        </w:tc>
      </w:tr>
    </w:tbl>
    <w:p w:rsidR="0045404A" w:rsidRDefault="0045404A">
      <w:pPr>
        <w:sectPr w:rsidR="0045404A">
          <w:headerReference w:type="default" r:id="rId7"/>
          <w:footerReference w:type="default" r:id="rId8"/>
          <w:pgSz w:w="11906" w:h="16838"/>
          <w:pgMar w:top="1417" w:right="1417" w:bottom="1417" w:left="1417" w:header="0" w:footer="0" w:gutter="0"/>
          <w:cols w:space="708"/>
          <w:formProt w:val="0"/>
          <w:docGrid w:linePitch="360"/>
        </w:sectPr>
      </w:pPr>
    </w:p>
    <w:p w:rsidR="0045404A" w:rsidRPr="00E60D13" w:rsidRDefault="00861D11">
      <w:pPr>
        <w:pStyle w:val="Naslov1"/>
        <w:rPr>
          <w:sz w:val="24"/>
          <w:szCs w:val="24"/>
          <w:lang w:val="sl-SI"/>
        </w:rPr>
      </w:pPr>
      <w:bookmarkStart w:id="0" w:name="_Toc84845542"/>
      <w:r w:rsidRPr="00E60D13">
        <w:rPr>
          <w:sz w:val="24"/>
          <w:szCs w:val="24"/>
          <w:lang w:val="sl-SI"/>
        </w:rPr>
        <w:lastRenderedPageBreak/>
        <w:t>Splošni podatki</w:t>
      </w:r>
      <w:bookmarkEnd w:id="0"/>
    </w:p>
    <w:p w:rsidR="00A04190" w:rsidRDefault="00A04190" w:rsidP="00A04190">
      <w:pPr>
        <w:rPr>
          <w:lang w:eastAsia="sl-SI"/>
        </w:rPr>
      </w:pPr>
    </w:p>
    <w:p w:rsidR="008C7408" w:rsidRPr="0067584B" w:rsidRDefault="008C7408" w:rsidP="008C7408">
      <w:pPr>
        <w:ind w:left="426"/>
      </w:pPr>
      <w:r w:rsidRPr="0067584B">
        <w:t xml:space="preserve">Postaja Nova Gorica leži na regionalni železniški progi št. 70 </w:t>
      </w:r>
      <w:proofErr w:type="gramStart"/>
      <w:r w:rsidRPr="0067584B">
        <w:t>Jesenice</w:t>
      </w:r>
      <w:proofErr w:type="gramEnd"/>
      <w:r w:rsidRPr="0067584B">
        <w:t xml:space="preserve">–Sežana. </w:t>
      </w:r>
      <w:r>
        <w:t>V sklopu gradbene obnove bodo z</w:t>
      </w:r>
      <w:r w:rsidRPr="0067584B">
        <w:t xml:space="preserve">amenjane praktično vse kretnice in </w:t>
      </w:r>
      <w:r w:rsidR="005F6F7E">
        <w:t>obnovljeni bodo vsi postajni tiri</w:t>
      </w:r>
      <w:r w:rsidRPr="0067584B">
        <w:t xml:space="preserve">. Montirana bosta dva nova perona. Dostop na otočni peron bo preko podhoda, torej bo izvennivojski. Povečana bo koristna dolžina glavnih tirov, </w:t>
      </w:r>
      <w:proofErr w:type="gramStart"/>
      <w:r w:rsidRPr="0067584B">
        <w:t>kater</w:t>
      </w:r>
      <w:r w:rsidR="00065590">
        <w:t>i</w:t>
      </w:r>
      <w:proofErr w:type="gramEnd"/>
      <w:r w:rsidRPr="0067584B">
        <w:t xml:space="preserve"> bo</w:t>
      </w:r>
      <w:r w:rsidR="00065590">
        <w:t>do</w:t>
      </w:r>
      <w:r w:rsidRPr="0067584B">
        <w:t xml:space="preserve"> omogočal</w:t>
      </w:r>
      <w:r w:rsidR="00065590">
        <w:t>i</w:t>
      </w:r>
      <w:r w:rsidRPr="0067584B">
        <w:t xml:space="preserve"> moderno in predvsem varno odvijanje prometa. Zavorna razdalja na tej postaji bo 1000</w:t>
      </w:r>
      <w:r w:rsidR="00065590" w:rsidRPr="0067584B">
        <w:t> m</w:t>
      </w:r>
      <w:r w:rsidRPr="0067584B">
        <w:t>.</w:t>
      </w:r>
    </w:p>
    <w:p w:rsidR="008C7408" w:rsidRPr="0067584B" w:rsidRDefault="008C7408" w:rsidP="008C7408">
      <w:pPr>
        <w:ind w:left="426"/>
      </w:pPr>
      <w:r w:rsidRPr="0067584B">
        <w:t>Na postaji bo 6 postajnih tirov od katerih bodo trije namenjeni predvsem potniškemu prometu ostali trije pa tovornemu prometu. Tir 2 bo glavni prevozni tir z največjo hitrostjo vlakov 80/100</w:t>
      </w:r>
      <w:r w:rsidR="00065590" w:rsidRPr="0067584B">
        <w:t> km</w:t>
      </w:r>
      <w:r w:rsidRPr="0067584B">
        <w:t>/h. Namenjen bo potniškemu in tovornemu prometu.</w:t>
      </w:r>
    </w:p>
    <w:p w:rsidR="008C7408" w:rsidRPr="0067584B" w:rsidRDefault="008C7408" w:rsidP="008C7408">
      <w:pPr>
        <w:ind w:left="426"/>
      </w:pPr>
      <w:r w:rsidRPr="0067584B">
        <w:t>Na »A« strani tirov od 1-3 bodo vgrajeni mejni tirni signali. Vlakovne vozne poti na deljene dele tirov bodo potekale s pomočjo obvozov. Rešitev omogoča sočasni uvoz potniškega vlaka iz »B« strani na tire od 1 do 3 in »A« strani na tire o</w:t>
      </w:r>
      <w:r>
        <w:t>d</w:t>
      </w:r>
      <w:r w:rsidRPr="0067584B">
        <w:t xml:space="preserve"> 4 do 6. Uvozi na tire od 1 do 3 iz »A« strani in tire od 4 do 6 iz »B« strani zaradi položaja novih kretnic 30 in 31 ne bodo mogoči. Zaradi delitve tira 2 na tirne odseke bo imel tir 2 koristno dolžino </w:t>
      </w:r>
      <w:r w:rsidR="00065590" w:rsidRPr="0067584B">
        <w:t>več kot</w:t>
      </w:r>
      <w:r w:rsidRPr="0067584B">
        <w:t xml:space="preserve"> 750</w:t>
      </w:r>
      <w:r w:rsidR="00065590" w:rsidRPr="0067584B">
        <w:t> m</w:t>
      </w:r>
      <w:r w:rsidRPr="0067584B">
        <w:t xml:space="preserve">. Kretnice 22, </w:t>
      </w:r>
      <w:proofErr w:type="gramStart"/>
      <w:r w:rsidRPr="0067584B">
        <w:t>23</w:t>
      </w:r>
      <w:proofErr w:type="gramEnd"/>
      <w:r w:rsidRPr="0067584B">
        <w:t xml:space="preserve"> in 24 bodo </w:t>
      </w:r>
      <w:r w:rsidR="00065590" w:rsidRPr="0067584B">
        <w:t>sredinske</w:t>
      </w:r>
      <w:r w:rsidRPr="0067584B">
        <w:t xml:space="preserve"> kretnice.</w:t>
      </w:r>
    </w:p>
    <w:p w:rsidR="00F24F7B" w:rsidRPr="00C50F0A" w:rsidRDefault="00F24F7B" w:rsidP="00F24F7B">
      <w:pPr>
        <w:framePr w:hSpace="141" w:wrap="around" w:vAnchor="text" w:hAnchor="margin" w:x="108" w:y="112"/>
        <w:ind w:left="313"/>
        <w:rPr>
          <w:rFonts w:cs="Arial"/>
          <w:szCs w:val="20"/>
          <w:highlight w:val="yellow"/>
        </w:rPr>
      </w:pPr>
      <w:r w:rsidRPr="00C50F0A">
        <w:rPr>
          <w:rFonts w:cs="Arial"/>
          <w:szCs w:val="20"/>
        </w:rPr>
        <w:t>Železniška postaja Nova</w:t>
      </w:r>
      <w:r w:rsidRPr="00E82132">
        <w:rPr>
          <w:rFonts w:cs="Arial"/>
          <w:szCs w:val="20"/>
        </w:rPr>
        <w:t xml:space="preserve"> Gorica je v smislu signalnovarnostnih naprav </w:t>
      </w:r>
      <w:r>
        <w:rPr>
          <w:rFonts w:cs="Arial"/>
          <w:szCs w:val="20"/>
        </w:rPr>
        <w:t xml:space="preserve">trenutno </w:t>
      </w:r>
      <w:r w:rsidRPr="00E82132">
        <w:rPr>
          <w:rFonts w:cs="Arial"/>
          <w:szCs w:val="20"/>
        </w:rPr>
        <w:t xml:space="preserve">zavarovana z elektromehansko SV napravo in minimalno relejno napravo tipa </w:t>
      </w:r>
      <w:proofErr w:type="gramStart"/>
      <w:r w:rsidRPr="00E82132">
        <w:rPr>
          <w:rFonts w:cs="Arial"/>
          <w:szCs w:val="20"/>
        </w:rPr>
        <w:t>Si</w:t>
      </w:r>
      <w:proofErr w:type="gramEnd"/>
      <w:r w:rsidRPr="00E82132">
        <w:rPr>
          <w:rFonts w:cs="Arial"/>
          <w:szCs w:val="20"/>
        </w:rPr>
        <w:t xml:space="preserve"> Te I 30, ki krmili uvozna in skupinska izvozna signala. Odvisnost med relejno in elektromehansko napravo je preko električnih ključavnic. Na »A« strani je v </w:t>
      </w:r>
      <w:r>
        <w:rPr>
          <w:rFonts w:cs="Arial"/>
          <w:szCs w:val="20"/>
        </w:rPr>
        <w:t xml:space="preserve">kretniški </w:t>
      </w:r>
      <w:r w:rsidRPr="00E82132">
        <w:rPr>
          <w:rFonts w:cs="Arial"/>
          <w:szCs w:val="20"/>
        </w:rPr>
        <w:t xml:space="preserve">postojanki nameščena </w:t>
      </w:r>
      <w:proofErr w:type="gramStart"/>
      <w:r w:rsidRPr="00E82132">
        <w:rPr>
          <w:rFonts w:cs="Arial"/>
          <w:szCs w:val="20"/>
        </w:rPr>
        <w:t>centralna</w:t>
      </w:r>
      <w:proofErr w:type="gramEnd"/>
      <w:r w:rsidRPr="00E82132">
        <w:rPr>
          <w:rFonts w:cs="Arial"/>
          <w:szCs w:val="20"/>
        </w:rPr>
        <w:t xml:space="preserve"> ključavnica. Na »B« strani je </w:t>
      </w:r>
      <w:r>
        <w:rPr>
          <w:rFonts w:cs="Arial"/>
          <w:szCs w:val="20"/>
        </w:rPr>
        <w:t xml:space="preserve">v kretniški postojanki </w:t>
      </w:r>
      <w:r w:rsidRPr="00E82132">
        <w:rPr>
          <w:rFonts w:cs="Arial"/>
          <w:szCs w:val="20"/>
        </w:rPr>
        <w:t xml:space="preserve">nameščen elektromehanski blok </w:t>
      </w:r>
      <w:r>
        <w:rPr>
          <w:rFonts w:cs="Arial"/>
          <w:szCs w:val="20"/>
        </w:rPr>
        <w:t>z</w:t>
      </w:r>
      <w:r w:rsidRPr="00E82132">
        <w:rPr>
          <w:rFonts w:cs="Arial"/>
          <w:szCs w:val="20"/>
        </w:rPr>
        <w:t xml:space="preserve"> </w:t>
      </w:r>
      <w:proofErr w:type="spellStart"/>
      <w:r w:rsidRPr="00E82132">
        <w:rPr>
          <w:rFonts w:cs="Arial"/>
          <w:szCs w:val="20"/>
        </w:rPr>
        <w:t>zapahovalno</w:t>
      </w:r>
      <w:proofErr w:type="spellEnd"/>
      <w:r w:rsidRPr="00E82132">
        <w:rPr>
          <w:rFonts w:cs="Arial"/>
          <w:szCs w:val="20"/>
        </w:rPr>
        <w:t xml:space="preserve"> </w:t>
      </w:r>
      <w:r>
        <w:rPr>
          <w:rFonts w:cs="Arial"/>
          <w:szCs w:val="20"/>
        </w:rPr>
        <w:t xml:space="preserve">in postavljalnimi </w:t>
      </w:r>
      <w:r w:rsidRPr="00E82132">
        <w:rPr>
          <w:rFonts w:cs="Arial"/>
          <w:szCs w:val="20"/>
        </w:rPr>
        <w:t>mehansk</w:t>
      </w:r>
      <w:r>
        <w:rPr>
          <w:rFonts w:cs="Arial"/>
          <w:szCs w:val="20"/>
        </w:rPr>
        <w:t>imi</w:t>
      </w:r>
      <w:r w:rsidRPr="00E82132">
        <w:rPr>
          <w:rFonts w:cs="Arial"/>
          <w:szCs w:val="20"/>
        </w:rPr>
        <w:t xml:space="preserve"> naprav</w:t>
      </w:r>
      <w:r>
        <w:rPr>
          <w:rFonts w:cs="Arial"/>
          <w:szCs w:val="20"/>
        </w:rPr>
        <w:t>ami</w:t>
      </w:r>
      <w:r w:rsidRPr="00E82132">
        <w:rPr>
          <w:rFonts w:cs="Arial"/>
          <w:szCs w:val="20"/>
        </w:rPr>
        <w:t xml:space="preserve">. Kretnice se obračajo preko </w:t>
      </w:r>
      <w:r>
        <w:rPr>
          <w:rFonts w:cs="Arial"/>
          <w:szCs w:val="20"/>
        </w:rPr>
        <w:t xml:space="preserve">sistema </w:t>
      </w:r>
      <w:proofErr w:type="spellStart"/>
      <w:r w:rsidRPr="00E82132">
        <w:rPr>
          <w:rFonts w:cs="Arial"/>
          <w:szCs w:val="20"/>
        </w:rPr>
        <w:t>žicovodov</w:t>
      </w:r>
      <w:proofErr w:type="spellEnd"/>
      <w:r w:rsidRPr="00E82132">
        <w:rPr>
          <w:rFonts w:cs="Arial"/>
          <w:szCs w:val="20"/>
        </w:rPr>
        <w:t xml:space="preserve">. Signalni ključ iz mehanskega bloka </w:t>
      </w:r>
      <w:r>
        <w:rPr>
          <w:rFonts w:cs="Arial"/>
          <w:szCs w:val="20"/>
        </w:rPr>
        <w:t xml:space="preserve">pa </w:t>
      </w:r>
      <w:r w:rsidRPr="00E82132">
        <w:rPr>
          <w:rFonts w:cs="Arial"/>
          <w:szCs w:val="20"/>
        </w:rPr>
        <w:t>je preko električne ključavnice povezan z relejno napravo in signali.</w:t>
      </w:r>
      <w:r>
        <w:rPr>
          <w:rFonts w:cs="Arial"/>
          <w:szCs w:val="20"/>
        </w:rPr>
        <w:t xml:space="preserve"> Ravno tako so v odvisnost s postajno SV napravo vključeni nivojski prehodi: </w:t>
      </w:r>
      <w:proofErr w:type="gramStart"/>
      <w:r>
        <w:rPr>
          <w:rFonts w:cs="Arial"/>
          <w:szCs w:val="20"/>
        </w:rPr>
        <w:t>NPr</w:t>
      </w:r>
      <w:proofErr w:type="gramEnd"/>
      <w:r>
        <w:rPr>
          <w:rFonts w:cs="Arial"/>
          <w:szCs w:val="20"/>
        </w:rPr>
        <w:t xml:space="preserve"> Solkan, </w:t>
      </w:r>
      <w:proofErr w:type="spellStart"/>
      <w:r>
        <w:rPr>
          <w:rFonts w:cs="Arial"/>
          <w:szCs w:val="20"/>
        </w:rPr>
        <w:t>NPr</w:t>
      </w:r>
      <w:proofErr w:type="spellEnd"/>
      <w:r>
        <w:rPr>
          <w:rFonts w:cs="Arial"/>
          <w:szCs w:val="20"/>
        </w:rPr>
        <w:t xml:space="preserve"> Erjavčeva in </w:t>
      </w:r>
      <w:proofErr w:type="spellStart"/>
      <w:r>
        <w:rPr>
          <w:rFonts w:cs="Arial"/>
          <w:szCs w:val="20"/>
        </w:rPr>
        <w:t>NPr</w:t>
      </w:r>
      <w:proofErr w:type="spellEnd"/>
      <w:r>
        <w:rPr>
          <w:rFonts w:cs="Arial"/>
          <w:szCs w:val="20"/>
        </w:rPr>
        <w:t xml:space="preserve"> </w:t>
      </w:r>
      <w:proofErr w:type="spellStart"/>
      <w:r>
        <w:rPr>
          <w:rFonts w:cs="Arial"/>
          <w:szCs w:val="20"/>
        </w:rPr>
        <w:t>Rafut</w:t>
      </w:r>
      <w:proofErr w:type="spellEnd"/>
      <w:r>
        <w:rPr>
          <w:rFonts w:cs="Arial"/>
          <w:szCs w:val="20"/>
        </w:rPr>
        <w:t>. Nivojski prehodi so zavarovani z relejno napravo proizvajalca Iskra.</w:t>
      </w:r>
    </w:p>
    <w:p w:rsidR="00F24F7B" w:rsidRDefault="00F24F7B" w:rsidP="00F24F7B">
      <w:pPr>
        <w:framePr w:hSpace="141" w:wrap="around" w:vAnchor="text" w:hAnchor="margin" w:x="108" w:y="112"/>
        <w:ind w:left="313"/>
        <w:rPr>
          <w:rFonts w:cs="Arial"/>
          <w:szCs w:val="20"/>
        </w:rPr>
      </w:pPr>
    </w:p>
    <w:p w:rsidR="00F24F7B" w:rsidRDefault="00F24F7B" w:rsidP="00F24F7B">
      <w:pPr>
        <w:framePr w:hSpace="141" w:wrap="around" w:vAnchor="text" w:hAnchor="margin" w:x="108" w:y="112"/>
        <w:ind w:left="313"/>
        <w:rPr>
          <w:rFonts w:cs="Arial"/>
          <w:szCs w:val="20"/>
        </w:rPr>
      </w:pPr>
      <w:r>
        <w:rPr>
          <w:rFonts w:cs="Arial"/>
          <w:szCs w:val="20"/>
        </w:rPr>
        <w:t>V okviru tega naročila je predvidena začasna nadgradnja o</w:t>
      </w:r>
      <w:r w:rsidRPr="000015A2">
        <w:rPr>
          <w:rFonts w:cs="Arial"/>
          <w:szCs w:val="20"/>
        </w:rPr>
        <w:t>bstoječega SV sistema na omenjeni železniški postaji.</w:t>
      </w:r>
    </w:p>
    <w:p w:rsidR="00F24F7B" w:rsidRDefault="00F24F7B" w:rsidP="00F24F7B">
      <w:pPr>
        <w:framePr w:hSpace="141" w:wrap="around" w:vAnchor="text" w:hAnchor="margin" w:x="108" w:y="112"/>
        <w:ind w:left="313"/>
        <w:rPr>
          <w:rFonts w:cs="Arial"/>
          <w:szCs w:val="20"/>
        </w:rPr>
      </w:pPr>
      <w:r>
        <w:rPr>
          <w:rFonts w:cs="Arial"/>
          <w:szCs w:val="20"/>
        </w:rPr>
        <w:br/>
      </w:r>
      <w:r w:rsidRPr="000015A2">
        <w:rPr>
          <w:rFonts w:cs="Arial"/>
          <w:szCs w:val="20"/>
        </w:rPr>
        <w:t>Na »A« strani tirov od 1-3 bodo vgrajeni mejni tirni signali. Vlakovne vozne poti na deljene dele tirov bodo potekale s pomočjo obvozov.</w:t>
      </w:r>
      <w:r>
        <w:t xml:space="preserve"> </w:t>
      </w:r>
      <w:r w:rsidRPr="000015A2">
        <w:rPr>
          <w:rFonts w:cs="Arial"/>
          <w:szCs w:val="20"/>
        </w:rPr>
        <w:t xml:space="preserve">Na »A« strani tirov od 1-3 bodo vgrajeni mejni tirni signali. Vlakovne vozne poti na deljene dele tirov bodo potekale s pomočjo obvozov. Rešitev omogoča sočasni uvoz potniškega vlaka iz »B« strani na tire od 1 do 3 in »A« strani na tire od 4 do 6. Uvozi na tire od 1 do 3 iz »A« strani in tire od 4 do 6 iz »B« strani zaradi položaja novih kretnic 30 in 31 ne bodo mogoči. Zaradi delitve tira 2 na tirne odseke bo imel tir 2 koristno dolžino </w:t>
      </w:r>
      <w:r>
        <w:rPr>
          <w:rFonts w:cs="Arial"/>
          <w:szCs w:val="20"/>
        </w:rPr>
        <w:t>več kot</w:t>
      </w:r>
      <w:r w:rsidRPr="000015A2">
        <w:rPr>
          <w:rFonts w:cs="Arial"/>
          <w:szCs w:val="20"/>
        </w:rPr>
        <w:t xml:space="preserve"> 750</w:t>
      </w:r>
      <w:proofErr w:type="gramStart"/>
      <w:r w:rsidRPr="000015A2">
        <w:rPr>
          <w:rFonts w:cs="Arial"/>
          <w:szCs w:val="20"/>
        </w:rPr>
        <w:t xml:space="preserve"> m</w:t>
      </w:r>
      <w:proofErr w:type="gramEnd"/>
      <w:r w:rsidRPr="000015A2">
        <w:rPr>
          <w:rFonts w:cs="Arial"/>
          <w:szCs w:val="20"/>
        </w:rPr>
        <w:t>.</w:t>
      </w:r>
    </w:p>
    <w:p w:rsidR="00F24F7B" w:rsidRDefault="00F24F7B" w:rsidP="00F24F7B">
      <w:pPr>
        <w:framePr w:hSpace="141" w:wrap="around" w:vAnchor="text" w:hAnchor="margin" w:x="108" w:y="112"/>
        <w:ind w:left="313"/>
        <w:rPr>
          <w:rFonts w:cs="Arial"/>
          <w:szCs w:val="20"/>
        </w:rPr>
      </w:pPr>
      <w:r>
        <w:rPr>
          <w:rFonts w:cs="Arial"/>
          <w:szCs w:val="20"/>
        </w:rPr>
        <w:t>Začasno je p</w:t>
      </w:r>
      <w:r w:rsidRPr="00E82132">
        <w:rPr>
          <w:rFonts w:cs="Arial"/>
          <w:szCs w:val="20"/>
        </w:rPr>
        <w:t xml:space="preserve">redvidena </w:t>
      </w:r>
      <w:r>
        <w:rPr>
          <w:rFonts w:cs="Arial"/>
          <w:szCs w:val="20"/>
        </w:rPr>
        <w:t>dopolnitev</w:t>
      </w:r>
      <w:r w:rsidRPr="00E82132">
        <w:rPr>
          <w:rFonts w:cs="Arial"/>
          <w:szCs w:val="20"/>
        </w:rPr>
        <w:t xml:space="preserve"> relejne</w:t>
      </w:r>
      <w:r>
        <w:rPr>
          <w:rFonts w:cs="Arial"/>
          <w:szCs w:val="20"/>
        </w:rPr>
        <w:t xml:space="preserve"> naprave, in sicer za obdobje do končne izvedbe z vgradnjo </w:t>
      </w:r>
      <w:r w:rsidRPr="00E82132">
        <w:rPr>
          <w:rFonts w:cs="Arial"/>
          <w:szCs w:val="20"/>
        </w:rPr>
        <w:t>elektronsk</w:t>
      </w:r>
      <w:r>
        <w:rPr>
          <w:rFonts w:cs="Arial"/>
          <w:szCs w:val="20"/>
        </w:rPr>
        <w:t>e</w:t>
      </w:r>
      <w:r w:rsidRPr="00E82132">
        <w:rPr>
          <w:rFonts w:cs="Arial"/>
          <w:szCs w:val="20"/>
        </w:rPr>
        <w:t xml:space="preserve"> signalno varnostn</w:t>
      </w:r>
      <w:r>
        <w:rPr>
          <w:rFonts w:cs="Arial"/>
          <w:szCs w:val="20"/>
        </w:rPr>
        <w:t>e</w:t>
      </w:r>
      <w:r w:rsidRPr="00E82132">
        <w:rPr>
          <w:rFonts w:cs="Arial"/>
          <w:szCs w:val="20"/>
        </w:rPr>
        <w:t xml:space="preserve"> naprav</w:t>
      </w:r>
      <w:r>
        <w:rPr>
          <w:rFonts w:cs="Arial"/>
          <w:szCs w:val="20"/>
        </w:rPr>
        <w:t>e, za kar bo izvedeno ločeno javno naročilo za</w:t>
      </w:r>
      <w:r w:rsidRPr="00E82132">
        <w:rPr>
          <w:rFonts w:cs="Arial"/>
          <w:szCs w:val="20"/>
        </w:rPr>
        <w:t xml:space="preserve"> </w:t>
      </w:r>
      <w:r w:rsidRPr="00CB112E">
        <w:rPr>
          <w:rFonts w:cs="Arial"/>
          <w:szCs w:val="20"/>
        </w:rPr>
        <w:t>izvedbo elektronskih signalnovarnostnih naprav na železniški progi št. 70 Jesenice–Sežana</w:t>
      </w:r>
      <w:r w:rsidRPr="00E82132">
        <w:rPr>
          <w:rFonts w:cs="Arial"/>
          <w:szCs w:val="20"/>
        </w:rPr>
        <w:t>. Postaj</w:t>
      </w:r>
      <w:r>
        <w:rPr>
          <w:rFonts w:cs="Arial"/>
          <w:szCs w:val="20"/>
        </w:rPr>
        <w:t>a</w:t>
      </w:r>
      <w:r w:rsidRPr="00E82132">
        <w:rPr>
          <w:rFonts w:cs="Arial"/>
          <w:szCs w:val="20"/>
        </w:rPr>
        <w:t xml:space="preserve"> Nova Gorica</w:t>
      </w:r>
      <w:r>
        <w:rPr>
          <w:rFonts w:cs="Arial"/>
          <w:szCs w:val="20"/>
        </w:rPr>
        <w:t xml:space="preserve"> bo</w:t>
      </w:r>
      <w:r w:rsidRPr="00E82132">
        <w:rPr>
          <w:rFonts w:cs="Arial"/>
          <w:szCs w:val="20"/>
        </w:rPr>
        <w:t xml:space="preserve"> po </w:t>
      </w:r>
      <w:r>
        <w:rPr>
          <w:rFonts w:cs="Arial"/>
          <w:szCs w:val="20"/>
        </w:rPr>
        <w:t>preureditvi</w:t>
      </w:r>
      <w:r w:rsidRPr="00E82132">
        <w:rPr>
          <w:rFonts w:cs="Arial"/>
          <w:szCs w:val="20"/>
        </w:rPr>
        <w:t xml:space="preserve"> varnostne naprave vod</w:t>
      </w:r>
      <w:r>
        <w:rPr>
          <w:rFonts w:cs="Arial"/>
          <w:szCs w:val="20"/>
        </w:rPr>
        <w:t>ena</w:t>
      </w:r>
      <w:r w:rsidRPr="00E82132">
        <w:rPr>
          <w:rFonts w:cs="Arial"/>
          <w:szCs w:val="20"/>
        </w:rPr>
        <w:t xml:space="preserve"> lokalno. </w:t>
      </w:r>
    </w:p>
    <w:p w:rsidR="008C7408" w:rsidRPr="0067584B" w:rsidRDefault="00F24F7B" w:rsidP="00F24F7B">
      <w:pPr>
        <w:ind w:left="426"/>
      </w:pPr>
      <w:r w:rsidRPr="00E82132">
        <w:rPr>
          <w:rFonts w:cs="Arial"/>
          <w:szCs w:val="20"/>
        </w:rPr>
        <w:t>V času gradbenih del ali v vmesnem zavarovanju b</w:t>
      </w:r>
      <w:r>
        <w:rPr>
          <w:rFonts w:cs="Arial"/>
          <w:szCs w:val="20"/>
        </w:rPr>
        <w:t>o</w:t>
      </w:r>
      <w:r w:rsidRPr="00E82132">
        <w:rPr>
          <w:rFonts w:cs="Arial"/>
          <w:szCs w:val="20"/>
        </w:rPr>
        <w:t xml:space="preserve"> </w:t>
      </w:r>
      <w:r>
        <w:rPr>
          <w:rFonts w:cs="Arial"/>
          <w:szCs w:val="20"/>
        </w:rPr>
        <w:t xml:space="preserve">začasno </w:t>
      </w:r>
      <w:r w:rsidRPr="00E82132">
        <w:rPr>
          <w:rFonts w:cs="Arial"/>
          <w:szCs w:val="20"/>
        </w:rPr>
        <w:t>uporab</w:t>
      </w:r>
      <w:r>
        <w:rPr>
          <w:rFonts w:cs="Arial"/>
          <w:szCs w:val="20"/>
        </w:rPr>
        <w:t>ljena</w:t>
      </w:r>
      <w:r w:rsidRPr="00E82132">
        <w:rPr>
          <w:rFonts w:cs="Arial"/>
          <w:szCs w:val="20"/>
        </w:rPr>
        <w:t xml:space="preserve"> obstoječ</w:t>
      </w:r>
      <w:r>
        <w:rPr>
          <w:rFonts w:cs="Arial"/>
          <w:szCs w:val="20"/>
        </w:rPr>
        <w:t>a</w:t>
      </w:r>
      <w:r w:rsidRPr="00E82132">
        <w:rPr>
          <w:rFonts w:cs="Arial"/>
          <w:szCs w:val="20"/>
        </w:rPr>
        <w:t xml:space="preserve"> mehansk</w:t>
      </w:r>
      <w:r>
        <w:rPr>
          <w:rFonts w:cs="Arial"/>
          <w:szCs w:val="20"/>
        </w:rPr>
        <w:t>a</w:t>
      </w:r>
      <w:r w:rsidRPr="00E82132">
        <w:rPr>
          <w:rFonts w:cs="Arial"/>
          <w:szCs w:val="20"/>
        </w:rPr>
        <w:t xml:space="preserve"> SV naprav</w:t>
      </w:r>
      <w:r>
        <w:rPr>
          <w:rFonts w:cs="Arial"/>
          <w:szCs w:val="20"/>
        </w:rPr>
        <w:t>a</w:t>
      </w:r>
      <w:r w:rsidRPr="00E82132">
        <w:rPr>
          <w:rFonts w:cs="Arial"/>
          <w:szCs w:val="20"/>
        </w:rPr>
        <w:t xml:space="preserve"> in obstoječ</w:t>
      </w:r>
      <w:r>
        <w:rPr>
          <w:rFonts w:cs="Arial"/>
          <w:szCs w:val="20"/>
        </w:rPr>
        <w:t>a</w:t>
      </w:r>
      <w:r w:rsidRPr="00E82132">
        <w:rPr>
          <w:rFonts w:cs="Arial"/>
          <w:szCs w:val="20"/>
        </w:rPr>
        <w:t xml:space="preserve"> ter nov</w:t>
      </w:r>
      <w:r>
        <w:rPr>
          <w:rFonts w:cs="Arial"/>
          <w:szCs w:val="20"/>
        </w:rPr>
        <w:t>a</w:t>
      </w:r>
      <w:r w:rsidRPr="00E82132">
        <w:rPr>
          <w:rFonts w:cs="Arial"/>
          <w:szCs w:val="20"/>
        </w:rPr>
        <w:t xml:space="preserve"> relejn</w:t>
      </w:r>
      <w:r>
        <w:rPr>
          <w:rFonts w:cs="Arial"/>
          <w:szCs w:val="20"/>
        </w:rPr>
        <w:t>a</w:t>
      </w:r>
      <w:r w:rsidRPr="00E82132">
        <w:rPr>
          <w:rFonts w:cs="Arial"/>
          <w:szCs w:val="20"/>
        </w:rPr>
        <w:t xml:space="preserve"> naprav</w:t>
      </w:r>
      <w:r>
        <w:rPr>
          <w:rFonts w:cs="Arial"/>
          <w:szCs w:val="20"/>
        </w:rPr>
        <w:t>a</w:t>
      </w:r>
      <w:r w:rsidRPr="00E82132">
        <w:rPr>
          <w:rFonts w:cs="Arial"/>
          <w:szCs w:val="20"/>
        </w:rPr>
        <w:t xml:space="preserve">, ki bo omogočala </w:t>
      </w:r>
      <w:r>
        <w:rPr>
          <w:rFonts w:cs="Arial"/>
          <w:szCs w:val="20"/>
        </w:rPr>
        <w:t xml:space="preserve">varno </w:t>
      </w:r>
      <w:r w:rsidRPr="00E82132">
        <w:rPr>
          <w:rFonts w:cs="Arial"/>
          <w:szCs w:val="20"/>
        </w:rPr>
        <w:t>odvijanje železniškega prometa</w:t>
      </w:r>
      <w:r>
        <w:rPr>
          <w:rFonts w:cs="Arial"/>
          <w:szCs w:val="20"/>
        </w:rPr>
        <w:t xml:space="preserve"> z minimalnimi administrativnimi ukrepi</w:t>
      </w:r>
      <w:r w:rsidRPr="00E82132">
        <w:rPr>
          <w:rFonts w:cs="Arial"/>
          <w:szCs w:val="20"/>
        </w:rPr>
        <w:t>.</w:t>
      </w:r>
      <w:r>
        <w:rPr>
          <w:rFonts w:cs="Arial"/>
          <w:szCs w:val="20"/>
        </w:rPr>
        <w:t xml:space="preserve"> V sklopu dopolnitve SV naprave bodo, skladno z novimi voznimi potmi, dopolnjena tudi avtomatska zavarovanja nivojskih prehodov: </w:t>
      </w:r>
      <w:proofErr w:type="gramStart"/>
      <w:r>
        <w:rPr>
          <w:rFonts w:cs="Arial"/>
          <w:szCs w:val="20"/>
        </w:rPr>
        <w:t>NPr</w:t>
      </w:r>
      <w:proofErr w:type="gramEnd"/>
      <w:r>
        <w:rPr>
          <w:rFonts w:cs="Arial"/>
          <w:szCs w:val="20"/>
        </w:rPr>
        <w:t xml:space="preserve"> Solkan, </w:t>
      </w:r>
      <w:proofErr w:type="spellStart"/>
      <w:r>
        <w:rPr>
          <w:rFonts w:cs="Arial"/>
          <w:szCs w:val="20"/>
        </w:rPr>
        <w:t>NPr</w:t>
      </w:r>
      <w:proofErr w:type="spellEnd"/>
      <w:r>
        <w:rPr>
          <w:rFonts w:cs="Arial"/>
          <w:szCs w:val="20"/>
        </w:rPr>
        <w:t xml:space="preserve"> Erjavčeva in </w:t>
      </w:r>
      <w:proofErr w:type="spellStart"/>
      <w:r>
        <w:rPr>
          <w:rFonts w:cs="Arial"/>
          <w:szCs w:val="20"/>
        </w:rPr>
        <w:t>NPr</w:t>
      </w:r>
      <w:proofErr w:type="spellEnd"/>
      <w:r>
        <w:rPr>
          <w:rFonts w:cs="Arial"/>
          <w:szCs w:val="20"/>
        </w:rPr>
        <w:t xml:space="preserve"> </w:t>
      </w:r>
      <w:proofErr w:type="spellStart"/>
      <w:r>
        <w:rPr>
          <w:rFonts w:cs="Arial"/>
          <w:szCs w:val="20"/>
        </w:rPr>
        <w:t>Rafut</w:t>
      </w:r>
      <w:proofErr w:type="spellEnd"/>
      <w:r>
        <w:rPr>
          <w:rFonts w:cs="Arial"/>
          <w:szCs w:val="20"/>
        </w:rPr>
        <w:t>.</w:t>
      </w:r>
    </w:p>
    <w:p w:rsidR="008C7408" w:rsidRDefault="008C7408" w:rsidP="008C7408">
      <w:pPr>
        <w:ind w:left="426"/>
      </w:pPr>
      <w:r w:rsidRPr="0067584B">
        <w:t xml:space="preserve">V času gradbenih del ali v vmesnem zavarovanju bomo uporabili obstoječo mehansko SV napravo in obstoječo ter </w:t>
      </w:r>
      <w:r w:rsidR="00F24F7B">
        <w:t>preurejeno</w:t>
      </w:r>
      <w:r w:rsidRPr="0067584B">
        <w:t xml:space="preserve"> relejno napravo, ki bo omogočala znosno odvijanje železniškega prometa. </w:t>
      </w:r>
    </w:p>
    <w:p w:rsidR="00F24F7B" w:rsidRPr="0067584B" w:rsidRDefault="00F24F7B" w:rsidP="008C7408">
      <w:pPr>
        <w:ind w:left="426"/>
      </w:pPr>
      <w:r>
        <w:rPr>
          <w:rFonts w:cs="Arial"/>
          <w:szCs w:val="20"/>
        </w:rPr>
        <w:t>Obseg</w:t>
      </w:r>
      <w:r w:rsidRPr="00902B9A">
        <w:rPr>
          <w:rFonts w:cs="Arial"/>
          <w:szCs w:val="20"/>
        </w:rPr>
        <w:t xml:space="preserve"> nadgradnj</w:t>
      </w:r>
      <w:r>
        <w:rPr>
          <w:rFonts w:cs="Arial"/>
          <w:szCs w:val="20"/>
        </w:rPr>
        <w:t>e</w:t>
      </w:r>
      <w:r w:rsidRPr="00902B9A">
        <w:rPr>
          <w:rFonts w:cs="Arial"/>
          <w:szCs w:val="20"/>
        </w:rPr>
        <w:t xml:space="preserve"> obstoječe SV naprave</w:t>
      </w:r>
      <w:r>
        <w:rPr>
          <w:rFonts w:cs="Arial"/>
          <w:szCs w:val="20"/>
        </w:rPr>
        <w:t>, vključno</w:t>
      </w:r>
      <w:r w:rsidRPr="00902B9A">
        <w:rPr>
          <w:rFonts w:cs="Arial"/>
          <w:szCs w:val="20"/>
        </w:rPr>
        <w:t xml:space="preserve"> z izvedbo vmesnih zavarovanj v sklopu projekta »Nadgradnja železniške postaje Nova Gorica</w:t>
      </w:r>
      <w:r>
        <w:rPr>
          <w:rFonts w:cs="Arial"/>
          <w:szCs w:val="20"/>
        </w:rPr>
        <w:t xml:space="preserve">«, </w:t>
      </w:r>
      <w:r w:rsidRPr="00902B9A">
        <w:rPr>
          <w:rFonts w:cs="Arial"/>
          <w:szCs w:val="20"/>
        </w:rPr>
        <w:t xml:space="preserve">zajema </w:t>
      </w:r>
      <w:r>
        <w:rPr>
          <w:rFonts w:cs="Arial"/>
          <w:szCs w:val="20"/>
        </w:rPr>
        <w:t xml:space="preserve">nadgradnjo </w:t>
      </w:r>
      <w:r w:rsidRPr="00902B9A">
        <w:rPr>
          <w:rFonts w:cs="Arial"/>
          <w:szCs w:val="20"/>
        </w:rPr>
        <w:t>vse</w:t>
      </w:r>
      <w:r>
        <w:rPr>
          <w:rFonts w:cs="Arial"/>
          <w:szCs w:val="20"/>
        </w:rPr>
        <w:t>h</w:t>
      </w:r>
      <w:r w:rsidRPr="00902B9A">
        <w:rPr>
          <w:rFonts w:cs="Arial"/>
          <w:szCs w:val="20"/>
        </w:rPr>
        <w:t xml:space="preserve"> notranj</w:t>
      </w:r>
      <w:r>
        <w:rPr>
          <w:rFonts w:cs="Arial"/>
          <w:szCs w:val="20"/>
        </w:rPr>
        <w:t>ih</w:t>
      </w:r>
      <w:r w:rsidRPr="00902B9A">
        <w:rPr>
          <w:rFonts w:cs="Arial"/>
          <w:szCs w:val="20"/>
        </w:rPr>
        <w:t xml:space="preserve"> SV naprav</w:t>
      </w:r>
      <w:r>
        <w:rPr>
          <w:rFonts w:cs="Arial"/>
          <w:szCs w:val="20"/>
        </w:rPr>
        <w:t>,</w:t>
      </w:r>
      <w:r w:rsidRPr="00902B9A">
        <w:rPr>
          <w:rFonts w:cs="Arial"/>
          <w:szCs w:val="20"/>
        </w:rPr>
        <w:t xml:space="preserve"> vključno s celovitim sistemom </w:t>
      </w:r>
      <w:r>
        <w:rPr>
          <w:rFonts w:cs="Arial"/>
          <w:szCs w:val="20"/>
        </w:rPr>
        <w:t>š</w:t>
      </w:r>
      <w:r w:rsidRPr="00902B9A">
        <w:rPr>
          <w:rFonts w:cs="Arial"/>
          <w:szCs w:val="20"/>
        </w:rPr>
        <w:t>tevcev osi</w:t>
      </w:r>
      <w:r>
        <w:rPr>
          <w:rFonts w:cs="Arial"/>
          <w:szCs w:val="20"/>
        </w:rPr>
        <w:t>. Z</w:t>
      </w:r>
      <w:r w:rsidRPr="00902B9A">
        <w:rPr>
          <w:rFonts w:cs="Arial"/>
          <w:szCs w:val="20"/>
        </w:rPr>
        <w:t xml:space="preserve">unanje </w:t>
      </w:r>
      <w:r>
        <w:rPr>
          <w:rFonts w:cs="Arial"/>
          <w:szCs w:val="20"/>
        </w:rPr>
        <w:t xml:space="preserve">SV </w:t>
      </w:r>
      <w:r w:rsidRPr="00902B9A">
        <w:rPr>
          <w:rFonts w:cs="Arial"/>
          <w:szCs w:val="20"/>
        </w:rPr>
        <w:t>naprave</w:t>
      </w:r>
      <w:r>
        <w:rPr>
          <w:rFonts w:cs="Arial"/>
          <w:szCs w:val="20"/>
        </w:rPr>
        <w:t xml:space="preserve"> pa</w:t>
      </w:r>
      <w:r w:rsidRPr="00902B9A">
        <w:rPr>
          <w:rFonts w:cs="Arial"/>
          <w:szCs w:val="20"/>
        </w:rPr>
        <w:t xml:space="preserve"> bodo izvedene v sklopu gradbene rekonstrukcije postaje </w:t>
      </w:r>
      <w:r>
        <w:rPr>
          <w:rFonts w:cs="Arial"/>
          <w:szCs w:val="20"/>
        </w:rPr>
        <w:t>v okviru ločenega javnega naročila.</w:t>
      </w:r>
    </w:p>
    <w:p w:rsidR="008C7408" w:rsidRDefault="008C7408" w:rsidP="008C7408">
      <w:pPr>
        <w:ind w:left="426"/>
      </w:pPr>
    </w:p>
    <w:p w:rsidR="0045404A" w:rsidRDefault="00861D11">
      <w:pPr>
        <w:pStyle w:val="Naslov2"/>
      </w:pPr>
      <w:bookmarkStart w:id="1" w:name="_Toc84845543"/>
      <w:r>
        <w:t>Predmet naročila</w:t>
      </w:r>
      <w:bookmarkEnd w:id="1"/>
    </w:p>
    <w:p w:rsidR="0045404A" w:rsidRDefault="00066E4B" w:rsidP="002B4C4D">
      <w:pPr>
        <w:pStyle w:val="Odstavekseznama"/>
        <w:numPr>
          <w:ilvl w:val="0"/>
          <w:numId w:val="4"/>
        </w:numPr>
      </w:pPr>
      <w:r w:rsidRPr="00066E4B">
        <w:t>Preureditev obstoječih signalnovarnostnih naprav v okviru nadgradnje železniške postaje Nova Gorica</w:t>
      </w:r>
      <w:r>
        <w:t xml:space="preserve"> </w:t>
      </w:r>
      <w:r w:rsidR="008C7408">
        <w:t>zajema vse notranje SV naprave</w:t>
      </w:r>
      <w:r>
        <w:t>,</w:t>
      </w:r>
      <w:r w:rsidR="008C7408">
        <w:t xml:space="preserve"> vključno s celovitim sistemom Števcev osi, ostale </w:t>
      </w:r>
      <w:r w:rsidR="008C7408">
        <w:lastRenderedPageBreak/>
        <w:t>zunanje naprave</w:t>
      </w:r>
      <w:r>
        <w:t xml:space="preserve"> pa</w:t>
      </w:r>
      <w:r w:rsidR="008C7408">
        <w:t xml:space="preserve"> bodo izvedene v sklopu gradbene rekonstrukcije postaje</w:t>
      </w:r>
      <w:r>
        <w:t xml:space="preserve"> v okviru ločenega javnega naročila.</w:t>
      </w:r>
    </w:p>
    <w:p w:rsidR="008C7408" w:rsidRDefault="008C7408" w:rsidP="008C7408">
      <w:pPr>
        <w:pStyle w:val="Odstavekseznama"/>
        <w:numPr>
          <w:ilvl w:val="0"/>
          <w:numId w:val="4"/>
        </w:numPr>
      </w:pPr>
      <w:r>
        <w:t xml:space="preserve">Prilagoditev avtomatike </w:t>
      </w:r>
      <w:proofErr w:type="gramStart"/>
      <w:r w:rsidRPr="008C7408">
        <w:t>NPr</w:t>
      </w:r>
      <w:proofErr w:type="gramEnd"/>
      <w:r w:rsidRPr="008C7408">
        <w:t xml:space="preserve"> 87.4 (SOLKAN)</w:t>
      </w:r>
      <w:r>
        <w:t xml:space="preserve">, </w:t>
      </w:r>
      <w:r w:rsidRPr="008C7408">
        <w:t>NPr 89.3 (ERJAVČEVA)</w:t>
      </w:r>
      <w:r>
        <w:t xml:space="preserve"> in </w:t>
      </w:r>
      <w:r w:rsidRPr="008C7408">
        <w:t>NPr 90.0 (RAFUT)</w:t>
      </w:r>
      <w:r>
        <w:t>, zaradi vključitve v postajno SV napravo.</w:t>
      </w:r>
    </w:p>
    <w:p w:rsidR="0045404A" w:rsidRDefault="00861D11">
      <w:pPr>
        <w:pStyle w:val="Naslov2"/>
      </w:pPr>
      <w:bookmarkStart w:id="2" w:name="_Toc520268086"/>
      <w:bookmarkStart w:id="3" w:name="_Toc520265140"/>
      <w:bookmarkStart w:id="4" w:name="_Toc519257993"/>
      <w:bookmarkStart w:id="5" w:name="_Toc84845544"/>
      <w:bookmarkStart w:id="6" w:name="_Toc70531050"/>
      <w:bookmarkEnd w:id="2"/>
      <w:bookmarkEnd w:id="3"/>
      <w:bookmarkEnd w:id="4"/>
      <w:r>
        <w:t>Splošno</w:t>
      </w:r>
      <w:bookmarkEnd w:id="5"/>
      <w:bookmarkEnd w:id="6"/>
    </w:p>
    <w:p w:rsidR="0045404A" w:rsidRDefault="00861D11" w:rsidP="002B4C4D">
      <w:pPr>
        <w:pStyle w:val="Odstavekseznama"/>
        <w:numPr>
          <w:ilvl w:val="0"/>
          <w:numId w:val="6"/>
        </w:numPr>
      </w:pPr>
      <w:r>
        <w:t>Dela v sklopu tega naročila se bodo obračunavala na izmero.</w:t>
      </w:r>
    </w:p>
    <w:p w:rsidR="0045404A" w:rsidRDefault="00861D11" w:rsidP="002B4C4D">
      <w:pPr>
        <w:pStyle w:val="Odstavekseznama"/>
        <w:numPr>
          <w:ilvl w:val="0"/>
          <w:numId w:val="7"/>
        </w:numPr>
      </w:pPr>
      <w:r>
        <w:t xml:space="preserve">V ponudbeni ceni </w:t>
      </w:r>
      <w:r w:rsidR="000959E5">
        <w:t>SV naprav</w:t>
      </w:r>
      <w:r>
        <w:t xml:space="preserve"> mora ponudnik zajeti vse stroške, ki bodo nastali pri izvedbi oziroma predelavi SV naprav.</w:t>
      </w:r>
    </w:p>
    <w:p w:rsidR="0045404A" w:rsidRDefault="00861D11" w:rsidP="002B4C4D">
      <w:pPr>
        <w:pStyle w:val="Odstavekseznama"/>
        <w:numPr>
          <w:ilvl w:val="0"/>
          <w:numId w:val="8"/>
        </w:numPr>
      </w:pPr>
      <w:r>
        <w:t xml:space="preserve">Za potrebe izvedbe kabelskih povezav izvajalec lahko uporabi obstoječa kabelska korita. Odpiranje, zapiranje in morebitno potrebno čiščenje korit je strošek izvajalca. Vse uvode je po posegih </w:t>
      </w:r>
      <w:r w:rsidR="00F92808">
        <w:t>treba</w:t>
      </w:r>
      <w:r>
        <w:t xml:space="preserve"> ustrezno zatesniti.</w:t>
      </w:r>
    </w:p>
    <w:p w:rsidR="0045404A" w:rsidRDefault="00A10605" w:rsidP="002B4C4D">
      <w:pPr>
        <w:pStyle w:val="Odstavekseznama"/>
        <w:numPr>
          <w:ilvl w:val="0"/>
          <w:numId w:val="9"/>
        </w:numPr>
      </w:pPr>
      <w:r>
        <w:t xml:space="preserve">Pri načrtovanju in izvedbi naj izvajalec smiselno upošteva že izdelano projektno dokumentacijo IzN, ki je </w:t>
      </w:r>
      <w:proofErr w:type="gramStart"/>
      <w:r w:rsidR="00791B60">
        <w:t>priloga</w:t>
      </w:r>
      <w:proofErr w:type="gramEnd"/>
      <w:r w:rsidR="00791B60">
        <w:t xml:space="preserve"> razpisni dokumentaciji</w:t>
      </w:r>
      <w:r w:rsidR="00066E4B">
        <w:t>:</w:t>
      </w:r>
      <w:r w:rsidR="00791B60">
        <w:t xml:space="preserve"> </w:t>
      </w:r>
    </w:p>
    <w:p w:rsidR="00066E4B" w:rsidRDefault="00066E4B" w:rsidP="002B4C4D">
      <w:pPr>
        <w:pStyle w:val="Odstavekseznama"/>
        <w:numPr>
          <w:ilvl w:val="1"/>
          <w:numId w:val="9"/>
        </w:numPr>
      </w:pPr>
      <w:r w:rsidRPr="00066E4B">
        <w:t xml:space="preserve">3/6 SV naprave (št. </w:t>
      </w:r>
      <w:proofErr w:type="gramStart"/>
      <w:r w:rsidRPr="00066E4B">
        <w:t>načrta</w:t>
      </w:r>
      <w:proofErr w:type="gramEnd"/>
      <w:r w:rsidRPr="00066E4B">
        <w:t xml:space="preserve">: 53 37 656/2, datum izdelave: marec 2023, datum spremembe: </w:t>
      </w:r>
      <w:r w:rsidR="00DA047E">
        <w:t>oktober</w:t>
      </w:r>
      <w:r w:rsidRPr="00066E4B">
        <w:t xml:space="preserve"> 2023) v okviru projektne dokumentacije izvedbenega načrta »Nadgradnja železniške infrastrukture na območju železniške postaje Nova Gorica« (št. projekta: 220158)</w:t>
      </w:r>
      <w:r>
        <w:t>.</w:t>
      </w:r>
    </w:p>
    <w:p w:rsidR="00DA047E" w:rsidRDefault="00DA047E" w:rsidP="00DA047E">
      <w:pPr>
        <w:pStyle w:val="Odstavekseznama"/>
        <w:numPr>
          <w:ilvl w:val="1"/>
          <w:numId w:val="9"/>
        </w:numPr>
      </w:pPr>
      <w:r w:rsidRPr="00066E4B">
        <w:t>3/</w:t>
      </w:r>
      <w:r>
        <w:t>10</w:t>
      </w:r>
      <w:r w:rsidRPr="00066E4B">
        <w:t xml:space="preserve"> </w:t>
      </w:r>
      <w:proofErr w:type="spellStart"/>
      <w:proofErr w:type="gramStart"/>
      <w:r>
        <w:t>NPr</w:t>
      </w:r>
      <w:proofErr w:type="spellEnd"/>
      <w:proofErr w:type="gramEnd"/>
      <w:r>
        <w:t xml:space="preserve"> 87.4 Solkan </w:t>
      </w:r>
      <w:r w:rsidRPr="00066E4B">
        <w:t>(št. načrta: 53 37 656/</w:t>
      </w:r>
      <w:r>
        <w:t>4</w:t>
      </w:r>
      <w:r w:rsidRPr="00066E4B">
        <w:t xml:space="preserve">, datum izdelave: marec 2023, datum spremembe: </w:t>
      </w:r>
      <w:r>
        <w:t>oktober</w:t>
      </w:r>
      <w:r w:rsidRPr="00066E4B">
        <w:t xml:space="preserve"> 2023) v okviru projektne dokumentacije izvedbenega načrta »Nadgradnja železniške infrastrukture na območju železniške postaje Nova Gorica« (št. projekta: 220158)</w:t>
      </w:r>
      <w:r>
        <w:t>.</w:t>
      </w:r>
    </w:p>
    <w:p w:rsidR="00DA047E" w:rsidRDefault="00DA047E" w:rsidP="00DA047E">
      <w:pPr>
        <w:pStyle w:val="Odstavekseznama"/>
        <w:numPr>
          <w:ilvl w:val="1"/>
          <w:numId w:val="9"/>
        </w:numPr>
      </w:pPr>
      <w:r w:rsidRPr="00066E4B">
        <w:t>3/</w:t>
      </w:r>
      <w:r>
        <w:t>1</w:t>
      </w:r>
      <w:r>
        <w:t>1</w:t>
      </w:r>
      <w:r w:rsidRPr="00066E4B">
        <w:t xml:space="preserve"> </w:t>
      </w:r>
      <w:proofErr w:type="spellStart"/>
      <w:proofErr w:type="gramStart"/>
      <w:r>
        <w:t>NPr</w:t>
      </w:r>
      <w:proofErr w:type="spellEnd"/>
      <w:proofErr w:type="gramEnd"/>
      <w:r>
        <w:t xml:space="preserve"> 8</w:t>
      </w:r>
      <w:r>
        <w:t>9</w:t>
      </w:r>
      <w:r>
        <w:t>.</w:t>
      </w:r>
      <w:r>
        <w:t>3</w:t>
      </w:r>
      <w:r>
        <w:t xml:space="preserve"> </w:t>
      </w:r>
      <w:r>
        <w:t xml:space="preserve">Erjavčeva </w:t>
      </w:r>
      <w:r w:rsidRPr="00066E4B">
        <w:t>(št. načrta: 53 37 656/</w:t>
      </w:r>
      <w:r>
        <w:t>5</w:t>
      </w:r>
      <w:r w:rsidRPr="00066E4B">
        <w:t xml:space="preserve">, datum izdelave: marec 2023, datum spremembe: </w:t>
      </w:r>
      <w:r>
        <w:t>oktober</w:t>
      </w:r>
      <w:r w:rsidRPr="00066E4B">
        <w:t xml:space="preserve"> 2023) v okviru projektne dokumentacije izvedbenega načrta »Nadgradnja železniške infrastrukture na območju železniške postaje Nova Gorica« (št. projekta: 220158)</w:t>
      </w:r>
      <w:r>
        <w:t>.</w:t>
      </w:r>
    </w:p>
    <w:p w:rsidR="00DA047E" w:rsidRDefault="00DA047E" w:rsidP="00DA047E">
      <w:pPr>
        <w:pStyle w:val="Odstavekseznama"/>
        <w:numPr>
          <w:ilvl w:val="1"/>
          <w:numId w:val="9"/>
        </w:numPr>
      </w:pPr>
      <w:r w:rsidRPr="00066E4B">
        <w:t>3/</w:t>
      </w:r>
      <w:r>
        <w:t>1</w:t>
      </w:r>
      <w:r>
        <w:t>2</w:t>
      </w:r>
      <w:r w:rsidRPr="00066E4B">
        <w:t xml:space="preserve"> </w:t>
      </w:r>
      <w:proofErr w:type="spellStart"/>
      <w:proofErr w:type="gramStart"/>
      <w:r>
        <w:t>NPr</w:t>
      </w:r>
      <w:proofErr w:type="spellEnd"/>
      <w:proofErr w:type="gramEnd"/>
      <w:r>
        <w:t xml:space="preserve"> </w:t>
      </w:r>
      <w:r>
        <w:t>90</w:t>
      </w:r>
      <w:r>
        <w:t>.</w:t>
      </w:r>
      <w:r>
        <w:t>0</w:t>
      </w:r>
      <w:r>
        <w:t xml:space="preserve"> </w:t>
      </w:r>
      <w:proofErr w:type="spellStart"/>
      <w:r>
        <w:t>Rafut</w:t>
      </w:r>
      <w:proofErr w:type="spellEnd"/>
      <w:r>
        <w:t xml:space="preserve"> </w:t>
      </w:r>
      <w:r w:rsidRPr="00066E4B">
        <w:t>(št. načrta: 53 37 656/</w:t>
      </w:r>
      <w:r>
        <w:t>6</w:t>
      </w:r>
      <w:r w:rsidRPr="00066E4B">
        <w:t xml:space="preserve">, datum izdelave: marec 2023, datum spremembe: </w:t>
      </w:r>
      <w:r>
        <w:t>oktober</w:t>
      </w:r>
      <w:r w:rsidRPr="00066E4B">
        <w:t xml:space="preserve"> 2023) v okviru projektne dokumentacije izvedbenega načrta »Nadgradnja železniške infrastrukture na območju železniške postaje Nova Gorica« (št. projekta: 220158)</w:t>
      </w:r>
      <w:r>
        <w:t>.</w:t>
      </w:r>
    </w:p>
    <w:p w:rsidR="008C7408" w:rsidRDefault="00E96007" w:rsidP="00C1032E">
      <w:pPr>
        <w:pStyle w:val="Odstavekseznama"/>
        <w:numPr>
          <w:ilvl w:val="0"/>
          <w:numId w:val="10"/>
        </w:numPr>
      </w:pPr>
      <w:bookmarkStart w:id="7" w:name="_GoBack"/>
      <w:bookmarkEnd w:id="7"/>
      <w:r>
        <w:t xml:space="preserve">Izvajalec zagotovi prisotnost na koordinacijskih sestankih in </w:t>
      </w:r>
      <w:r w:rsidR="001F0631">
        <w:t>sprotno usklajevanje del na</w:t>
      </w:r>
      <w:r w:rsidR="00066E4B">
        <w:t xml:space="preserve"> prilagoditvah SV naprav,</w:t>
      </w:r>
      <w:r w:rsidR="001F0631">
        <w:t xml:space="preserve"> skladno z dinamiko del na</w:t>
      </w:r>
      <w:r>
        <w:t xml:space="preserve"> </w:t>
      </w:r>
      <w:r w:rsidR="001F0631">
        <w:t>gradbenem delu</w:t>
      </w:r>
      <w:r w:rsidR="00066E4B">
        <w:t>,</w:t>
      </w:r>
      <w:r w:rsidR="008C7408">
        <w:t xml:space="preserve"> in zagotovi koordinirano izvedbo z izvajalcem </w:t>
      </w:r>
      <w:r w:rsidR="00066E4B">
        <w:t xml:space="preserve">gradbenih del in </w:t>
      </w:r>
      <w:r w:rsidR="008C7408">
        <w:t>zunanjih SV naprav v sklopu gradbene rekonstrukcije</w:t>
      </w:r>
      <w:r w:rsidR="00066E4B">
        <w:t>, ki se bo izvajala v okviru ločene pogodbe</w:t>
      </w:r>
      <w:r w:rsidR="008C7408">
        <w:t>.</w:t>
      </w:r>
    </w:p>
    <w:p w:rsidR="0045404A" w:rsidRDefault="00861D11" w:rsidP="00C1032E">
      <w:pPr>
        <w:pStyle w:val="Odstavekseznama"/>
        <w:numPr>
          <w:ilvl w:val="0"/>
          <w:numId w:val="10"/>
        </w:numPr>
      </w:pPr>
      <w:r>
        <w:t xml:space="preserve">Izvajalec mora predvideti in zagotoviti tudi izvedbo tovarniških </w:t>
      </w:r>
      <w:r w:rsidR="00574AFC">
        <w:t xml:space="preserve">testov </w:t>
      </w:r>
      <w:r>
        <w:t>s strani upravljavca. Testi se lahko izvajajo v prostorih izvajalca. Lokacija se določi med udeleženci testiranja in izvajalcem.</w:t>
      </w:r>
    </w:p>
    <w:p w:rsidR="0045404A" w:rsidRDefault="008C7408" w:rsidP="008C7408">
      <w:pPr>
        <w:pStyle w:val="Odstavekseznama"/>
        <w:numPr>
          <w:ilvl w:val="0"/>
          <w:numId w:val="10"/>
        </w:numPr>
      </w:pPr>
      <w:r w:rsidRPr="008C7408">
        <w:t>Izvajalec</w:t>
      </w:r>
      <w:r w:rsidR="00861D11" w:rsidRPr="008C7408">
        <w:t xml:space="preserve"> mora omogočati varno odvijanje železniškega prometa v sklopu predvidenih vmesnih zavarovanj ter dinamiko del in prilagoditve naprav</w:t>
      </w:r>
      <w:r w:rsidR="00066E4B">
        <w:t>.</w:t>
      </w:r>
    </w:p>
    <w:p w:rsidR="008C7408" w:rsidRDefault="008C7408" w:rsidP="008C7408"/>
    <w:p w:rsidR="00B4300B" w:rsidRPr="00E60D13" w:rsidRDefault="00B4300B" w:rsidP="00B4300B">
      <w:pPr>
        <w:pStyle w:val="Naslov1"/>
        <w:rPr>
          <w:sz w:val="24"/>
          <w:szCs w:val="24"/>
          <w:lang w:val="sl-SI"/>
        </w:rPr>
      </w:pPr>
      <w:r w:rsidRPr="00E60D13">
        <w:rPr>
          <w:sz w:val="24"/>
          <w:szCs w:val="24"/>
          <w:lang w:val="sl-SI"/>
        </w:rPr>
        <w:t>Obseg del</w:t>
      </w:r>
    </w:p>
    <w:p w:rsidR="00E73B30" w:rsidRDefault="00E73B30" w:rsidP="00E73B30">
      <w:pPr>
        <w:pStyle w:val="Odstavekseznama"/>
        <w:numPr>
          <w:ilvl w:val="0"/>
          <w:numId w:val="0"/>
        </w:numPr>
        <w:suppressAutoHyphens w:val="0"/>
        <w:spacing w:before="120"/>
        <w:ind w:left="1134"/>
      </w:pPr>
    </w:p>
    <w:p w:rsidR="004E24DF" w:rsidRDefault="004E24DF" w:rsidP="004E24DF">
      <w:pPr>
        <w:pStyle w:val="Naslov2"/>
      </w:pPr>
      <w:r>
        <w:t xml:space="preserve">Postaja </w:t>
      </w:r>
      <w:r w:rsidR="008C7408">
        <w:t xml:space="preserve">Nova Gorica in </w:t>
      </w:r>
      <w:proofErr w:type="gramStart"/>
      <w:r w:rsidR="008C7408" w:rsidRPr="008C7408">
        <w:t>NPr</w:t>
      </w:r>
      <w:proofErr w:type="gramEnd"/>
      <w:r w:rsidR="008C7408" w:rsidRPr="008C7408">
        <w:t xml:space="preserve"> 87.4 (SOLKAN)</w:t>
      </w:r>
      <w:r w:rsidR="008C7408">
        <w:t xml:space="preserve">, </w:t>
      </w:r>
      <w:r w:rsidR="008C7408" w:rsidRPr="008C7408">
        <w:t>NPr 89.3 (ERJAVČEVA)</w:t>
      </w:r>
      <w:r w:rsidR="008C7408">
        <w:t xml:space="preserve"> in </w:t>
      </w:r>
      <w:r w:rsidR="008C7408" w:rsidRPr="008C7408">
        <w:t>NPr 90.0 (RAFUT)</w:t>
      </w:r>
    </w:p>
    <w:p w:rsidR="004E24DF" w:rsidRDefault="004E24DF" w:rsidP="00066E4B">
      <w:pPr>
        <w:numPr>
          <w:ilvl w:val="0"/>
          <w:numId w:val="57"/>
        </w:numPr>
        <w:suppressAutoHyphens w:val="0"/>
        <w:spacing w:before="120" w:after="0"/>
      </w:pPr>
      <w:r w:rsidRPr="004D0724">
        <w:t>Ponudnik mora v svoji ponudbi ponuditi celovito rešitev</w:t>
      </w:r>
      <w:r>
        <w:t xml:space="preserve"> predelave notranj</w:t>
      </w:r>
      <w:r w:rsidR="0047099C">
        <w:t>e</w:t>
      </w:r>
      <w:r>
        <w:t xml:space="preserve"> SV naprave na postaji </w:t>
      </w:r>
      <w:r w:rsidR="008C7408">
        <w:t>Nova Gorica</w:t>
      </w:r>
      <w:r>
        <w:t>, da bo omogočena s prometnega in varnostnega stališča najbolj optimalna uporaba železniške infrastrukture v času izvajanja gradbenih del:</w:t>
      </w:r>
      <w:r w:rsidRPr="004D0724">
        <w:t xml:space="preserve"> </w:t>
      </w:r>
    </w:p>
    <w:p w:rsidR="004E24DF" w:rsidRDefault="0047099C" w:rsidP="00066E4B">
      <w:pPr>
        <w:pStyle w:val="Odstavekseznama"/>
        <w:numPr>
          <w:ilvl w:val="1"/>
          <w:numId w:val="53"/>
        </w:numPr>
        <w:suppressAutoHyphens w:val="0"/>
        <w:spacing w:before="0"/>
        <w:ind w:left="1134" w:hanging="425"/>
      </w:pPr>
      <w:r>
        <w:t>Dopolnitve montažnih listov notranje SV naprave</w:t>
      </w:r>
      <w:r w:rsidR="00156690">
        <w:t>,</w:t>
      </w:r>
    </w:p>
    <w:p w:rsidR="004E24DF" w:rsidRDefault="004E24DF" w:rsidP="002B4C4D">
      <w:pPr>
        <w:pStyle w:val="Odstavekseznama"/>
        <w:numPr>
          <w:ilvl w:val="1"/>
          <w:numId w:val="53"/>
        </w:numPr>
        <w:suppressAutoHyphens w:val="0"/>
        <w:spacing w:before="120"/>
        <w:ind w:left="1134" w:hanging="425"/>
      </w:pPr>
      <w:r>
        <w:t>Predelava notranje SV naprave</w:t>
      </w:r>
      <w:r w:rsidR="00156690">
        <w:t>,</w:t>
      </w:r>
    </w:p>
    <w:p w:rsidR="004E24DF" w:rsidRDefault="008C7408" w:rsidP="002B4C4D">
      <w:pPr>
        <w:pStyle w:val="Odstavekseznama"/>
        <w:numPr>
          <w:ilvl w:val="1"/>
          <w:numId w:val="53"/>
        </w:numPr>
        <w:suppressAutoHyphens w:val="0"/>
        <w:spacing w:before="120"/>
        <w:ind w:left="1134" w:hanging="425"/>
      </w:pPr>
      <w:r>
        <w:t>Vgradnja sistema ŠO</w:t>
      </w:r>
      <w:r w:rsidR="004E24DF">
        <w:t>.</w:t>
      </w:r>
    </w:p>
    <w:p w:rsidR="004E24DF" w:rsidRDefault="0047099C" w:rsidP="002B4C4D">
      <w:pPr>
        <w:pStyle w:val="Odstavekseznama"/>
        <w:numPr>
          <w:ilvl w:val="0"/>
          <w:numId w:val="53"/>
        </w:numPr>
        <w:suppressAutoHyphens w:val="0"/>
        <w:spacing w:before="120"/>
      </w:pPr>
      <w:r>
        <w:t>P</w:t>
      </w:r>
      <w:r w:rsidRPr="004D0724">
        <w:t xml:space="preserve">onudnik </w:t>
      </w:r>
      <w:r>
        <w:t xml:space="preserve">mora </w:t>
      </w:r>
      <w:r w:rsidRPr="004D0724">
        <w:t>upoštevati, vse stroške in izvesti vsa potrebna dela, da se naprave p</w:t>
      </w:r>
      <w:r>
        <w:t>rilagajajo po predvidenih gradbenih fazah.</w:t>
      </w:r>
    </w:p>
    <w:p w:rsidR="0047099C" w:rsidRDefault="0047099C" w:rsidP="00E73B30">
      <w:pPr>
        <w:pStyle w:val="Odstavekseznama"/>
        <w:numPr>
          <w:ilvl w:val="0"/>
          <w:numId w:val="53"/>
        </w:numPr>
        <w:suppressAutoHyphens w:val="0"/>
        <w:spacing w:before="120"/>
      </w:pPr>
      <w:r>
        <w:t>V prilogi razpisne dokumentacije je že izdelan načrt IzN:</w:t>
      </w:r>
    </w:p>
    <w:p w:rsidR="00066E4B" w:rsidRDefault="00066E4B" w:rsidP="00066E4B">
      <w:pPr>
        <w:pStyle w:val="Odstavekseznama"/>
        <w:numPr>
          <w:ilvl w:val="1"/>
          <w:numId w:val="53"/>
        </w:numPr>
        <w:suppressAutoHyphens w:val="0"/>
        <w:spacing w:before="120"/>
        <w:ind w:left="1134" w:hanging="425"/>
      </w:pPr>
      <w:r w:rsidRPr="00066E4B">
        <w:t xml:space="preserve">3/6 SV naprave (št. </w:t>
      </w:r>
      <w:proofErr w:type="gramStart"/>
      <w:r w:rsidRPr="00066E4B">
        <w:t>načrta</w:t>
      </w:r>
      <w:proofErr w:type="gramEnd"/>
      <w:r w:rsidRPr="00066E4B">
        <w:t>: 53 37 656/</w:t>
      </w:r>
      <w:r w:rsidR="00685682">
        <w:t>2</w:t>
      </w:r>
      <w:r w:rsidRPr="00066E4B">
        <w:t>, datum izdelave: marec 2023, datum spremembe: junij 2023) v okviru projektne dokumentacije izvedbenega načrta »Nadgradnja železniške infrastrukture na območju železniške postaje Nova Gorica« (št. projekta: 220158).</w:t>
      </w:r>
    </w:p>
    <w:p w:rsidR="00685682" w:rsidRDefault="00685682" w:rsidP="00066E4B">
      <w:pPr>
        <w:pStyle w:val="Odstavekseznama"/>
        <w:numPr>
          <w:ilvl w:val="1"/>
          <w:numId w:val="53"/>
        </w:numPr>
        <w:suppressAutoHyphens w:val="0"/>
        <w:spacing w:before="120"/>
        <w:ind w:left="1134" w:hanging="425"/>
      </w:pPr>
      <w:r w:rsidRPr="00066E4B">
        <w:t>3/</w:t>
      </w:r>
      <w:r>
        <w:t>10</w:t>
      </w:r>
      <w:r w:rsidRPr="00066E4B">
        <w:t xml:space="preserve"> </w:t>
      </w:r>
      <w:proofErr w:type="gramStart"/>
      <w:r>
        <w:t>NPr</w:t>
      </w:r>
      <w:proofErr w:type="gramEnd"/>
      <w:r>
        <w:t xml:space="preserve"> 87.4 Solkan</w:t>
      </w:r>
      <w:r w:rsidRPr="00066E4B">
        <w:t xml:space="preserve"> (št. načrta: 53 37 656/</w:t>
      </w:r>
      <w:r>
        <w:t>4</w:t>
      </w:r>
      <w:r w:rsidRPr="00066E4B">
        <w:t xml:space="preserve">, datum izdelave: marec 2023, datum spremembe: </w:t>
      </w:r>
      <w:r>
        <w:t>Oktober</w:t>
      </w:r>
      <w:r w:rsidRPr="00066E4B">
        <w:t xml:space="preserve"> 2023) v okviru projektne dokumentacije izvedbenega načrta »Nadgradnja </w:t>
      </w:r>
      <w:r w:rsidRPr="00066E4B">
        <w:lastRenderedPageBreak/>
        <w:t>železniške infrastrukture na območju železniške postaje Nova Gorica« (št. projekta: 220158).</w:t>
      </w:r>
    </w:p>
    <w:p w:rsidR="00685682" w:rsidRPr="00066E4B" w:rsidRDefault="00685682" w:rsidP="00685682">
      <w:pPr>
        <w:pStyle w:val="Odstavekseznama"/>
        <w:numPr>
          <w:ilvl w:val="1"/>
          <w:numId w:val="53"/>
        </w:numPr>
        <w:suppressAutoHyphens w:val="0"/>
        <w:spacing w:before="120"/>
        <w:ind w:left="1134" w:hanging="425"/>
      </w:pPr>
      <w:r w:rsidRPr="00066E4B">
        <w:t>3/</w:t>
      </w:r>
      <w:r>
        <w:t>11</w:t>
      </w:r>
      <w:r w:rsidRPr="00066E4B">
        <w:t xml:space="preserve"> </w:t>
      </w:r>
      <w:proofErr w:type="gramStart"/>
      <w:r>
        <w:t>NPr</w:t>
      </w:r>
      <w:proofErr w:type="gramEnd"/>
      <w:r>
        <w:t xml:space="preserve"> 89.3 Erjavčeva</w:t>
      </w:r>
      <w:r w:rsidRPr="00066E4B">
        <w:t xml:space="preserve"> (št. načrta: 53 37 656/</w:t>
      </w:r>
      <w:r>
        <w:t>5</w:t>
      </w:r>
      <w:r w:rsidRPr="00066E4B">
        <w:t xml:space="preserve">, datum izdelave: marec 2023, datum spremembe: </w:t>
      </w:r>
      <w:r>
        <w:t>Oktober</w:t>
      </w:r>
      <w:r w:rsidRPr="00066E4B">
        <w:t xml:space="preserve"> 2023) v okviru projektne dokumentacije izvedbenega načrta »Nadgradnja železniške infrastrukture na območju železniške postaje Nova Gorica« (št. projekta: 220158).</w:t>
      </w:r>
    </w:p>
    <w:p w:rsidR="00685682" w:rsidRPr="00066E4B" w:rsidRDefault="00685682" w:rsidP="00685682">
      <w:pPr>
        <w:pStyle w:val="Odstavekseznama"/>
        <w:numPr>
          <w:ilvl w:val="1"/>
          <w:numId w:val="53"/>
        </w:numPr>
        <w:suppressAutoHyphens w:val="0"/>
        <w:spacing w:before="120"/>
        <w:ind w:left="1134" w:hanging="425"/>
      </w:pPr>
      <w:r w:rsidRPr="00066E4B">
        <w:t>3/</w:t>
      </w:r>
      <w:r>
        <w:t>12</w:t>
      </w:r>
      <w:r w:rsidRPr="00066E4B">
        <w:t xml:space="preserve"> </w:t>
      </w:r>
      <w:proofErr w:type="spellStart"/>
      <w:proofErr w:type="gramStart"/>
      <w:r>
        <w:t>NPr</w:t>
      </w:r>
      <w:proofErr w:type="spellEnd"/>
      <w:proofErr w:type="gramEnd"/>
      <w:r>
        <w:t xml:space="preserve"> 90.0 </w:t>
      </w:r>
      <w:proofErr w:type="spellStart"/>
      <w:r>
        <w:t>Rafut</w:t>
      </w:r>
      <w:proofErr w:type="spellEnd"/>
      <w:r w:rsidRPr="00066E4B">
        <w:t xml:space="preserve"> (št. načrta: 53 37 656/</w:t>
      </w:r>
      <w:r>
        <w:t>6</w:t>
      </w:r>
      <w:r w:rsidRPr="00066E4B">
        <w:t xml:space="preserve">, datum izdelave: marec 2023, datum spremembe: </w:t>
      </w:r>
      <w:r>
        <w:t>Oktober</w:t>
      </w:r>
      <w:r w:rsidRPr="00066E4B">
        <w:t xml:space="preserve"> 2023) v okviru projektne dokumentacije izvedbenega načrta »Nadgradnja železniške infrastrukture na območju železniške postaje Nova Gorica« (št. projekta: 220158).</w:t>
      </w:r>
    </w:p>
    <w:p w:rsidR="0047099C" w:rsidRDefault="008C7408" w:rsidP="002B4C4D">
      <w:pPr>
        <w:pStyle w:val="Odstavekseznama"/>
        <w:numPr>
          <w:ilvl w:val="0"/>
          <w:numId w:val="53"/>
        </w:numPr>
        <w:suppressAutoHyphens w:val="0"/>
        <w:spacing w:before="120"/>
      </w:pPr>
      <w:r>
        <w:t>Izvajalec zagotovi prisotnost na koordinacijskih sestankih in sprotno usklajevanje del na notranji SV napravi skladno z dinamiko del na gradbenem delu in zagotoviti koordinirano izvedbo z izvajalcem</w:t>
      </w:r>
      <w:r w:rsidR="00650807">
        <w:t xml:space="preserve"> gradbenih del in</w:t>
      </w:r>
      <w:r>
        <w:t xml:space="preserve"> zunanjih SV naprav v sklopu gradbene rekonstrukcije</w:t>
      </w:r>
      <w:r w:rsidR="00650807">
        <w:t>, ki se bo izvajala v okviru ločene pogodbe</w:t>
      </w:r>
      <w:r w:rsidR="00156690">
        <w:t>.</w:t>
      </w:r>
    </w:p>
    <w:p w:rsidR="0047099C" w:rsidRDefault="0047099C" w:rsidP="0047099C">
      <w:pPr>
        <w:suppressAutoHyphens w:val="0"/>
        <w:spacing w:before="120"/>
      </w:pPr>
    </w:p>
    <w:p w:rsidR="00E60D13" w:rsidRDefault="00E60D13" w:rsidP="00E60D13">
      <w:pPr>
        <w:pStyle w:val="Naslov2"/>
      </w:pPr>
      <w:r>
        <w:t>Demontiran material</w:t>
      </w:r>
    </w:p>
    <w:p w:rsidR="0047099C" w:rsidRDefault="0047099C" w:rsidP="0047099C">
      <w:pPr>
        <w:suppressAutoHyphens w:val="0"/>
        <w:spacing w:before="120"/>
      </w:pPr>
    </w:p>
    <w:p w:rsidR="00E60D13" w:rsidRPr="00AA5B98" w:rsidRDefault="00E60D13" w:rsidP="002B4C4D">
      <w:pPr>
        <w:numPr>
          <w:ilvl w:val="0"/>
          <w:numId w:val="61"/>
        </w:numPr>
        <w:spacing w:after="0"/>
      </w:pPr>
      <w:r w:rsidRPr="00AA5B98">
        <w:t xml:space="preserve">Izvajalec je dolžan celotno količino demontiranega materiala, opreme in naprav ustrezno </w:t>
      </w:r>
      <w:proofErr w:type="gramStart"/>
      <w:r w:rsidRPr="00AA5B98">
        <w:t>sortirati</w:t>
      </w:r>
      <w:proofErr w:type="gramEnd"/>
      <w:r w:rsidRPr="00AA5B98">
        <w:t xml:space="preserve"> in ustrezno skladiščiti vse do prevoza na deponijo oziroma predaje </w:t>
      </w:r>
      <w:r w:rsidR="001F2D78">
        <w:t>n</w:t>
      </w:r>
      <w:r w:rsidRPr="00AA5B98">
        <w:t>aročniku/</w:t>
      </w:r>
      <w:r w:rsidR="001F2D78">
        <w:t>u</w:t>
      </w:r>
      <w:r w:rsidRPr="00AA5B98">
        <w:t>pravljavcu</w:t>
      </w:r>
      <w:r w:rsidR="00650807">
        <w:t>.</w:t>
      </w:r>
    </w:p>
    <w:p w:rsidR="00E60D13" w:rsidRPr="00AA5B98" w:rsidRDefault="00E60D13" w:rsidP="002B4C4D">
      <w:pPr>
        <w:numPr>
          <w:ilvl w:val="0"/>
          <w:numId w:val="53"/>
        </w:numPr>
        <w:spacing w:after="0"/>
      </w:pPr>
      <w:r w:rsidRPr="00AA5B98">
        <w:t xml:space="preserve">Izvajalec izvaja </w:t>
      </w:r>
      <w:proofErr w:type="gramStart"/>
      <w:r w:rsidRPr="00AA5B98">
        <w:t>sortiranje</w:t>
      </w:r>
      <w:proofErr w:type="gramEnd"/>
      <w:r w:rsidRPr="00AA5B98">
        <w:t xml:space="preserve"> ločeno najmanj za:</w:t>
      </w:r>
    </w:p>
    <w:p w:rsidR="00E60D13" w:rsidRPr="00AA5B98" w:rsidRDefault="00E60D13" w:rsidP="00650807">
      <w:pPr>
        <w:pStyle w:val="Odstavekseznama"/>
        <w:numPr>
          <w:ilvl w:val="1"/>
          <w:numId w:val="53"/>
        </w:numPr>
        <w:suppressAutoHyphens w:val="0"/>
        <w:spacing w:before="0"/>
        <w:ind w:left="1134" w:hanging="425"/>
      </w:pPr>
      <w:r w:rsidRPr="00AA5B98">
        <w:t>Kovinska oprema, naprave in material</w:t>
      </w:r>
      <w:r w:rsidR="00D72BCB">
        <w:t>,</w:t>
      </w:r>
    </w:p>
    <w:p w:rsidR="00E60D13" w:rsidRPr="00AA5B98" w:rsidRDefault="00E60D13" w:rsidP="00650807">
      <w:pPr>
        <w:pStyle w:val="Odstavekseznama"/>
        <w:numPr>
          <w:ilvl w:val="1"/>
          <w:numId w:val="53"/>
        </w:numPr>
        <w:suppressAutoHyphens w:val="0"/>
        <w:spacing w:before="120"/>
        <w:ind w:left="1134" w:hanging="425"/>
      </w:pPr>
      <w:r w:rsidRPr="00AA5B98">
        <w:t>Bakrena oprema in materiali</w:t>
      </w:r>
      <w:r w:rsidR="00D72BCB">
        <w:t>,</w:t>
      </w:r>
    </w:p>
    <w:p w:rsidR="00E60D13" w:rsidRPr="00AA5B98" w:rsidRDefault="00E60D13" w:rsidP="00650807">
      <w:pPr>
        <w:pStyle w:val="Odstavekseznama"/>
        <w:numPr>
          <w:ilvl w:val="1"/>
          <w:numId w:val="53"/>
        </w:numPr>
        <w:suppressAutoHyphens w:val="0"/>
        <w:spacing w:before="120"/>
        <w:ind w:left="1134" w:hanging="425"/>
      </w:pPr>
      <w:r w:rsidRPr="00AA5B98">
        <w:t>Nevarni odpadki</w:t>
      </w:r>
      <w:r w:rsidR="00D72BCB">
        <w:t>,</w:t>
      </w:r>
    </w:p>
    <w:p w:rsidR="00E60D13" w:rsidRPr="00AA5B98" w:rsidRDefault="00E60D13" w:rsidP="00650807">
      <w:pPr>
        <w:pStyle w:val="Odstavekseznama"/>
        <w:numPr>
          <w:ilvl w:val="1"/>
          <w:numId w:val="53"/>
        </w:numPr>
        <w:suppressAutoHyphens w:val="0"/>
        <w:spacing w:before="120"/>
        <w:ind w:left="1134" w:hanging="425"/>
      </w:pPr>
      <w:r w:rsidRPr="00AA5B98">
        <w:t>Elektronska oprema</w:t>
      </w:r>
      <w:r w:rsidR="00650807">
        <w:t>.</w:t>
      </w:r>
    </w:p>
    <w:p w:rsidR="00E60D13" w:rsidRPr="00AA5B98" w:rsidRDefault="00E60D13" w:rsidP="00650807">
      <w:pPr>
        <w:numPr>
          <w:ilvl w:val="0"/>
          <w:numId w:val="53"/>
        </w:numPr>
        <w:spacing w:before="0" w:after="0"/>
      </w:pPr>
      <w:r w:rsidRPr="00AA5B98">
        <w:t>Izvajalec mora izgrajen material, opremo in naprave (ki so sposobni za nadaljnjo uporabo) ustrezno zapakirati v embalažo, ki dovoljuje dolgoročno skladiščenje pri Upravljavcu</w:t>
      </w:r>
      <w:r w:rsidR="00650807">
        <w:t>.</w:t>
      </w:r>
    </w:p>
    <w:p w:rsidR="00E60D13" w:rsidRPr="00AA5B98" w:rsidRDefault="00E60D13" w:rsidP="002B4C4D">
      <w:pPr>
        <w:numPr>
          <w:ilvl w:val="0"/>
          <w:numId w:val="53"/>
        </w:numPr>
        <w:spacing w:after="0"/>
      </w:pPr>
      <w:r w:rsidRPr="00AA5B98">
        <w:t>Postopki in dokumentacija v zvezi z demontiranim materialom, opremo in napravami so določeni v internih pravilih Upravljavca</w:t>
      </w:r>
      <w:r w:rsidR="00650807">
        <w:t>.</w:t>
      </w:r>
    </w:p>
    <w:p w:rsidR="00E60D13" w:rsidRPr="00AA5B98" w:rsidRDefault="00E60D13" w:rsidP="002B4C4D">
      <w:pPr>
        <w:numPr>
          <w:ilvl w:val="0"/>
          <w:numId w:val="53"/>
        </w:numPr>
        <w:spacing w:after="0"/>
      </w:pPr>
      <w:r w:rsidRPr="00AA5B98">
        <w:t xml:space="preserve">Izvajalec mora za izgrajeno opremo, ki ostane </w:t>
      </w:r>
      <w:r w:rsidR="001F2D78">
        <w:t>n</w:t>
      </w:r>
      <w:r w:rsidRPr="00AA5B98">
        <w:t xml:space="preserve">aročniku oz. </w:t>
      </w:r>
      <w:r w:rsidR="001F2D78">
        <w:t>u</w:t>
      </w:r>
      <w:r w:rsidRPr="00AA5B98">
        <w:t xml:space="preserve">pravljavcu, zagotoviti ustrezno pakiranje, skladiščenje in prevoz do </w:t>
      </w:r>
      <w:r w:rsidR="001F2D78">
        <w:t>n</w:t>
      </w:r>
      <w:r w:rsidRPr="00AA5B98">
        <w:t xml:space="preserve">aročnikovega oz. </w:t>
      </w:r>
      <w:r w:rsidR="001F2D78">
        <w:t>u</w:t>
      </w:r>
      <w:r w:rsidRPr="00AA5B98">
        <w:t>pravljavčevega skladišča do oddaljenosti 1</w:t>
      </w:r>
      <w:r w:rsidR="00650807">
        <w:t>5</w:t>
      </w:r>
      <w:r w:rsidRPr="00AA5B98">
        <w:t>0</w:t>
      </w:r>
      <w:r w:rsidR="00332B36">
        <w:t> km</w:t>
      </w:r>
      <w:r w:rsidR="00650807">
        <w:t>.</w:t>
      </w:r>
    </w:p>
    <w:p w:rsidR="00E60D13" w:rsidRPr="00AA5B98" w:rsidRDefault="00E60D13" w:rsidP="002B4C4D">
      <w:pPr>
        <w:numPr>
          <w:ilvl w:val="0"/>
          <w:numId w:val="53"/>
        </w:numPr>
        <w:spacing w:after="0"/>
      </w:pPr>
      <w:r w:rsidRPr="00AA5B98">
        <w:t>Izvajalec je dolžan izgraditi obstoječe nerabne elemente zunanjih SV naprav (vključno s temelji, izolirnimi stiki</w:t>
      </w:r>
      <w:proofErr w:type="gramStart"/>
      <w:r w:rsidRPr="00AA5B98">
        <w:t>,</w:t>
      </w:r>
      <w:proofErr w:type="gramEnd"/>
      <w:r w:rsidR="00650807">
        <w:t xml:space="preserve"> </w:t>
      </w:r>
      <w:r w:rsidRPr="00AA5B98">
        <w:t>…), ki po preklopu postaje na nove naprave ne koristijo več svojemu prvotnemu namenu in jih nadomestiti z ustreznim materialom.</w:t>
      </w:r>
    </w:p>
    <w:p w:rsidR="00E60D13" w:rsidRDefault="00E60D13" w:rsidP="0047099C">
      <w:pPr>
        <w:suppressAutoHyphens w:val="0"/>
        <w:spacing w:before="120"/>
      </w:pPr>
    </w:p>
    <w:p w:rsidR="00B4300B" w:rsidRDefault="00B4300B" w:rsidP="00B4300B">
      <w:pPr>
        <w:pStyle w:val="Naslov2"/>
      </w:pPr>
      <w:r>
        <w:t>Dovoljenja</w:t>
      </w:r>
    </w:p>
    <w:p w:rsidR="0045404A" w:rsidRDefault="00861D11" w:rsidP="002B4C4D">
      <w:pPr>
        <w:numPr>
          <w:ilvl w:val="0"/>
          <w:numId w:val="64"/>
        </w:numPr>
        <w:spacing w:after="0"/>
      </w:pPr>
      <w:r>
        <w:t xml:space="preserve">Izvajalec mora vgrajevati predvsem naprave in sisteme ali dele sistemov, ki imajo že </w:t>
      </w:r>
      <w:r w:rsidR="00D934E3">
        <w:t xml:space="preserve">pridobljeno </w:t>
      </w:r>
      <w:r w:rsidR="003B6F37">
        <w:t>»</w:t>
      </w:r>
      <w:r>
        <w:t>Dovoljenje za vgradnjo</w:t>
      </w:r>
      <w:r w:rsidR="003B6F37">
        <w:t>«</w:t>
      </w:r>
      <w:r>
        <w:t xml:space="preserve"> oziroma »Odločitev upravljavca o vgradnji proizvoda v železniško progo«. Lahko pa tudi ponudi tudi naprave, ki še nimajo tega dokumenta, vendar morajo v takšnem primeru priložiti dokazila o ustreznosti </w:t>
      </w:r>
      <w:proofErr w:type="gramStart"/>
      <w:r>
        <w:t>nivoja</w:t>
      </w:r>
      <w:proofErr w:type="gramEnd"/>
      <w:r>
        <w:t xml:space="preserve"> varnosti, </w:t>
      </w:r>
      <w:r w:rsidR="00D934E3">
        <w:t>izvedenska</w:t>
      </w:r>
      <w:r>
        <w:t xml:space="preserve"> mnenja</w:t>
      </w:r>
      <w:r w:rsidR="00650807">
        <w:t xml:space="preserve"> itd.,</w:t>
      </w:r>
      <w:r>
        <w:t xml:space="preserve"> skladno z zahtevami te razpisne dokumentacije in ta dovoljenja tudi pridobiti pred vgradnjo.</w:t>
      </w:r>
    </w:p>
    <w:p w:rsidR="0045404A" w:rsidRDefault="00861D11" w:rsidP="002B4C4D">
      <w:pPr>
        <w:numPr>
          <w:ilvl w:val="0"/>
          <w:numId w:val="53"/>
        </w:numPr>
        <w:spacing w:after="0"/>
      </w:pPr>
      <w:r>
        <w:t>Izvajalec mora na svoje stroške pridobiti vsa potrebna in/ali zahtevana soglasja, certifikate in dovoljenja</w:t>
      </w:r>
      <w:r w:rsidR="00D934E3">
        <w:t>, zahtevana</w:t>
      </w:r>
      <w:r>
        <w:t xml:space="preserve"> v Republiki Sloveniji.</w:t>
      </w:r>
    </w:p>
    <w:p w:rsidR="0045404A" w:rsidRDefault="00861D11" w:rsidP="002B4C4D">
      <w:pPr>
        <w:numPr>
          <w:ilvl w:val="0"/>
          <w:numId w:val="53"/>
        </w:numPr>
        <w:spacing w:after="0"/>
      </w:pPr>
      <w:r>
        <w:t xml:space="preserve">V primeru sprememb ponujene opreme, ki so takšne narave, da potrebujejo novo »Odločitev upravljavca o vgradnji proizvoda v železniško progo«, je le to tudi </w:t>
      </w:r>
      <w:r w:rsidR="00D934E3">
        <w:t>treba</w:t>
      </w:r>
      <w:r>
        <w:t xml:space="preserve"> pridobiti pred</w:t>
      </w:r>
      <w:r w:rsidRPr="00E60D13">
        <w:t xml:space="preserve"> </w:t>
      </w:r>
      <w:r>
        <w:t xml:space="preserve">predajo naprav v redno obratovanje. Pri tem mora upoštevati, da bo </w:t>
      </w:r>
      <w:r w:rsidR="005B6334">
        <w:t>u</w:t>
      </w:r>
      <w:r>
        <w:t>pravljavec v postopku zahteval dokazila od neodvisnega izvedenca (ISA) in mora ta strošek vključiti v svojo ponudbo.</w:t>
      </w:r>
    </w:p>
    <w:p w:rsidR="002C027F" w:rsidRDefault="00861D11" w:rsidP="0012437A">
      <w:pPr>
        <w:numPr>
          <w:ilvl w:val="0"/>
          <w:numId w:val="53"/>
        </w:numPr>
        <w:spacing w:after="0"/>
      </w:pPr>
      <w:r>
        <w:t xml:space="preserve">Izvajalec je dolžan pridobivanje dovoljenj vključiti v terminski </w:t>
      </w:r>
      <w:proofErr w:type="gramStart"/>
      <w:r>
        <w:t>plan</w:t>
      </w:r>
      <w:proofErr w:type="gramEnd"/>
      <w:r>
        <w:t>.</w:t>
      </w:r>
    </w:p>
    <w:p w:rsidR="0045404A" w:rsidRDefault="00861D11" w:rsidP="002B4C4D">
      <w:pPr>
        <w:numPr>
          <w:ilvl w:val="0"/>
          <w:numId w:val="53"/>
        </w:numPr>
        <w:spacing w:after="0"/>
      </w:pPr>
      <w:r>
        <w:t>Izvajalec je dolžan na svoje stroške pridobiti vsa dovoljenja in soglasja za prekinitve železniškega prometa in pravočasno podati ustrezne vloge za zapore proge oziroma izklope naprav.</w:t>
      </w:r>
    </w:p>
    <w:p w:rsidR="00E60D13" w:rsidRDefault="00E60D13" w:rsidP="00E60D13"/>
    <w:p w:rsidR="00E60D13" w:rsidRDefault="00E60D13" w:rsidP="00E60D13">
      <w:pPr>
        <w:pStyle w:val="Naslov2"/>
      </w:pPr>
      <w:r>
        <w:lastRenderedPageBreak/>
        <w:t>Testiranje</w:t>
      </w:r>
    </w:p>
    <w:p w:rsidR="00E60D13" w:rsidRPr="00E60D13" w:rsidRDefault="00E60D13" w:rsidP="002B4C4D">
      <w:pPr>
        <w:numPr>
          <w:ilvl w:val="0"/>
          <w:numId w:val="65"/>
        </w:numPr>
        <w:spacing w:after="0"/>
      </w:pPr>
      <w:r w:rsidRPr="00E60D13">
        <w:t>Izvajalec je odgovoren in jamči, da je vsa potrebna testna in merilna oprema kalibrirana</w:t>
      </w:r>
      <w:proofErr w:type="gramStart"/>
      <w:r w:rsidRPr="00E60D13">
        <w:t xml:space="preserve"> ter</w:t>
      </w:r>
      <w:proofErr w:type="gramEnd"/>
      <w:r w:rsidRPr="00E60D13">
        <w:t xml:space="preserve"> to lahko dokaže z ustreznim certifikatom.</w:t>
      </w:r>
    </w:p>
    <w:p w:rsidR="00E60D13" w:rsidRDefault="00E60D13" w:rsidP="002B4C4D">
      <w:pPr>
        <w:numPr>
          <w:ilvl w:val="0"/>
          <w:numId w:val="65"/>
        </w:numPr>
        <w:spacing w:after="0"/>
      </w:pPr>
      <w:r>
        <w:t xml:space="preserve">Izvajalec mora pri izdelavi dokumentacije za izvedbo izdelati in predložiti preizkusne protokole, ki jih za ponujeno </w:t>
      </w:r>
      <w:r w:rsidR="00D72BCB">
        <w:t xml:space="preserve">napravo </w:t>
      </w:r>
      <w:r>
        <w:t>in komponente zahteva ob vzdrževanju, odpravi napak in predaji v obratovanje.</w:t>
      </w:r>
    </w:p>
    <w:p w:rsidR="00E60D13" w:rsidRPr="00AA5B98" w:rsidRDefault="00E60D13" w:rsidP="002B4C4D">
      <w:pPr>
        <w:numPr>
          <w:ilvl w:val="0"/>
          <w:numId w:val="65"/>
        </w:numPr>
        <w:spacing w:after="0"/>
      </w:pPr>
      <w:r w:rsidRPr="00AA5B98">
        <w:t>Izvajalec mora zagotoviti vse detajle aktualnih testnih postopkov in predlagane metode za teste na objektu.</w:t>
      </w:r>
    </w:p>
    <w:p w:rsidR="00E60D13" w:rsidRPr="00AA5B98" w:rsidRDefault="00E60D13" w:rsidP="002B4C4D">
      <w:pPr>
        <w:numPr>
          <w:ilvl w:val="0"/>
          <w:numId w:val="65"/>
        </w:numPr>
        <w:spacing w:after="0"/>
      </w:pPr>
      <w:r w:rsidRPr="00AA5B98">
        <w:t xml:space="preserve">Izvajalec mora pripraviti in opisati program pregledov in testiranja, ki mora biti izveden v skladu z </w:t>
      </w:r>
      <w:r>
        <w:t>veljavnimi</w:t>
      </w:r>
      <w:r w:rsidRPr="00AA5B98">
        <w:t xml:space="preserve"> standardi. Izvedba testiranja mora vsebovati vsaj naslednje </w:t>
      </w:r>
      <w:proofErr w:type="gramStart"/>
      <w:r w:rsidRPr="00AA5B98">
        <w:t>aktivnosti</w:t>
      </w:r>
      <w:proofErr w:type="gramEnd"/>
      <w:r w:rsidRPr="00AA5B98">
        <w:t>:</w:t>
      </w:r>
    </w:p>
    <w:p w:rsidR="00E60D13" w:rsidRPr="00AA5B98" w:rsidRDefault="00E60D13" w:rsidP="002B4C4D">
      <w:pPr>
        <w:numPr>
          <w:ilvl w:val="0"/>
          <w:numId w:val="65"/>
        </w:numPr>
        <w:spacing w:after="0"/>
      </w:pPr>
      <w:r w:rsidRPr="00AA5B98">
        <w:t>Tovarniški prevzemni testi (</w:t>
      </w:r>
      <w:proofErr w:type="spellStart"/>
      <w:r w:rsidRPr="00AA5B98">
        <w:t>Factory</w:t>
      </w:r>
      <w:proofErr w:type="spellEnd"/>
      <w:r w:rsidRPr="00AA5B98">
        <w:t xml:space="preserve"> </w:t>
      </w:r>
      <w:proofErr w:type="spellStart"/>
      <w:r w:rsidRPr="00AA5B98">
        <w:t>acceptance</w:t>
      </w:r>
      <w:proofErr w:type="spellEnd"/>
      <w:r w:rsidRPr="00AA5B98">
        <w:t xml:space="preserve"> test-FAT)</w:t>
      </w:r>
      <w:r w:rsidR="003B6F37">
        <w:t>,</w:t>
      </w:r>
    </w:p>
    <w:p w:rsidR="00E60D13" w:rsidRPr="00AA5B98" w:rsidRDefault="00E60D13" w:rsidP="002B4C4D">
      <w:pPr>
        <w:numPr>
          <w:ilvl w:val="0"/>
          <w:numId w:val="65"/>
        </w:numPr>
        <w:spacing w:after="0"/>
      </w:pPr>
      <w:r w:rsidRPr="00AA5B98">
        <w:t>Testiranja na kraju samem (Site test)</w:t>
      </w:r>
      <w:r w:rsidR="003B6F37">
        <w:t>,</w:t>
      </w:r>
    </w:p>
    <w:p w:rsidR="00E60D13" w:rsidRPr="00AA5B98" w:rsidRDefault="00E60D13" w:rsidP="002B4C4D">
      <w:pPr>
        <w:numPr>
          <w:ilvl w:val="0"/>
          <w:numId w:val="65"/>
        </w:numPr>
        <w:spacing w:after="0"/>
      </w:pPr>
      <w:r w:rsidRPr="00AA5B98">
        <w:t>Vsa programska oprema mora biti validirana in preizkušena pred instalacijo na kraju samem</w:t>
      </w:r>
      <w:r w:rsidR="003B6F37">
        <w:t>,</w:t>
      </w:r>
    </w:p>
    <w:p w:rsidR="00E60D13" w:rsidRPr="00AA5B98" w:rsidRDefault="00E60D13" w:rsidP="002B4C4D">
      <w:pPr>
        <w:numPr>
          <w:ilvl w:val="0"/>
          <w:numId w:val="65"/>
        </w:numPr>
        <w:spacing w:after="0"/>
      </w:pPr>
      <w:r w:rsidRPr="00AA5B98">
        <w:t>Izvajalec mora priskrbeti podrobne načrte in opise preizkusnih postopkov</w:t>
      </w:r>
      <w:r>
        <w:t>, ki morajo biti usklajeni z Upravljavcem Infrastrukture</w:t>
      </w:r>
      <w:r w:rsidR="003B6F37">
        <w:t>,</w:t>
      </w:r>
    </w:p>
    <w:p w:rsidR="00E60D13" w:rsidRPr="00AA5B98" w:rsidRDefault="00E60D13" w:rsidP="002B4C4D">
      <w:pPr>
        <w:numPr>
          <w:ilvl w:val="0"/>
          <w:numId w:val="65"/>
        </w:numPr>
        <w:spacing w:after="0"/>
      </w:pPr>
      <w:r w:rsidRPr="00AA5B98">
        <w:t xml:space="preserve">Prevzemni testi morajo biti izvedeni pri izbranem ponudniku ali v ustreznih prostorih podizvajalca. Preizkušanje služi preverjanju ali je oprema v skladu z zahtevami in ali vsak del opreme pred dobavo ustrezno deluje. Preizkušanje mora vsebovati fizičen pregled, mehansko in po potrebi električno preizkušanje. Izbrani ponudnik mora pred </w:t>
      </w:r>
      <w:proofErr w:type="gramStart"/>
      <w:r w:rsidRPr="00AA5B98">
        <w:t>FAT</w:t>
      </w:r>
      <w:proofErr w:type="gramEnd"/>
      <w:r w:rsidRPr="00AA5B98">
        <w:t xml:space="preserve"> testi obvestiti naročnika</w:t>
      </w:r>
      <w:r w:rsidR="003B6F37">
        <w:t>,</w:t>
      </w:r>
    </w:p>
    <w:p w:rsidR="00E60D13" w:rsidRPr="005B7603" w:rsidRDefault="00E60D13" w:rsidP="002B4C4D">
      <w:pPr>
        <w:numPr>
          <w:ilvl w:val="0"/>
          <w:numId w:val="65"/>
        </w:numPr>
        <w:spacing w:after="0"/>
      </w:pPr>
      <w:r w:rsidRPr="00CB743B">
        <w:t xml:space="preserve">Tovarniško prevzemno testiranje se izvede po dostavi vseh potrebnih certifikatov s strani izbranega ponudnika o uspešno opravljenem tovarniškem </w:t>
      </w:r>
      <w:proofErr w:type="spellStart"/>
      <w:r w:rsidRPr="00CB743B">
        <w:t>pre</w:t>
      </w:r>
      <w:proofErr w:type="spellEnd"/>
      <w:r w:rsidRPr="00CB743B">
        <w:t>-testu in mora vsebovati preizkušanje vseh zahtevanih funkcij z uporabo kompletne programske in strojne opreme</w:t>
      </w:r>
      <w:proofErr w:type="gramStart"/>
      <w:r w:rsidRPr="00CB743B">
        <w:t xml:space="preserve"> predvidene</w:t>
      </w:r>
      <w:proofErr w:type="gramEnd"/>
      <w:r w:rsidRPr="00CB743B">
        <w:t xml:space="preserve"> za namestitev na javno železniško infrastrukturo območja SŽ. Po uspešnem </w:t>
      </w:r>
      <w:r w:rsidRPr="005B7603">
        <w:t>preizkušanju Nadzornik poda poročilo o uspešno opravljenih tovarniških prevzemnih testih</w:t>
      </w:r>
      <w:r w:rsidR="003B6F37">
        <w:t>,</w:t>
      </w:r>
    </w:p>
    <w:p w:rsidR="00E60D13" w:rsidRDefault="00E60D13" w:rsidP="002B4C4D">
      <w:pPr>
        <w:numPr>
          <w:ilvl w:val="0"/>
          <w:numId w:val="65"/>
        </w:numPr>
        <w:spacing w:after="0"/>
      </w:pPr>
      <w:r w:rsidRPr="00AA5B98">
        <w:t>Testiranje na kraju samem se izvede na vsaki lokaciji posebej, v smislu verifikacije pravilne izvedbe sistema in upoštevajoč posebnih pogojev posameznih lokacij. Preizkušanje izvede komisija za fazni tehnični pregled, v skladu z veljavno zakonodajo v RS, po prejemu izjave o dokončanju del s strani izbranega ponudnika, da so bila dela izvedena v skladu s projektno dokumentacijo in pogodbo.</w:t>
      </w:r>
    </w:p>
    <w:p w:rsidR="00E60D13" w:rsidRDefault="00E60D13" w:rsidP="00E60D13"/>
    <w:p w:rsidR="0045404A" w:rsidRDefault="00861D11">
      <w:pPr>
        <w:pStyle w:val="Naslov2"/>
        <w:spacing w:before="200" w:after="120" w:line="240" w:lineRule="auto"/>
        <w:contextualSpacing w:val="0"/>
      </w:pPr>
      <w:bookmarkStart w:id="8" w:name="_Toc84845600"/>
      <w:bookmarkStart w:id="9" w:name="_Toc70531158"/>
      <w:r>
        <w:t>Tehnični pregled</w:t>
      </w:r>
      <w:bookmarkEnd w:id="8"/>
      <w:bookmarkEnd w:id="9"/>
    </w:p>
    <w:p w:rsidR="0045404A" w:rsidRDefault="00861D11" w:rsidP="002B4C4D">
      <w:pPr>
        <w:numPr>
          <w:ilvl w:val="0"/>
          <w:numId w:val="65"/>
        </w:numPr>
        <w:spacing w:after="0"/>
      </w:pPr>
      <w:r>
        <w:t xml:space="preserve">Zaradi možnega vpliva gradnje na delovanje </w:t>
      </w:r>
      <w:proofErr w:type="gramStart"/>
      <w:r>
        <w:t>SVTK naprav</w:t>
      </w:r>
      <w:proofErr w:type="gramEnd"/>
      <w:r>
        <w:t xml:space="preserve">, je poleg nadzora Inženirja potreben tudi projektantski nadzor in nadzor službe upravljavca. Vsa soglasja za prekinitve na SV in </w:t>
      </w:r>
      <w:proofErr w:type="gramStart"/>
      <w:r>
        <w:t>TK</w:t>
      </w:r>
      <w:proofErr w:type="gramEnd"/>
      <w:r>
        <w:t xml:space="preserve"> napravah ter kablih izdaja "centralna transportna operativa (CTO)" na osnovi pisne vloge izvajalca del, ki mora biti naslovljena na upravljavca SV in TK naprav najmanj 3 mesece pred predvideno prekinitvijo. V kolikor bi prišlo do poškodb kablov ali naprav, je </w:t>
      </w:r>
      <w:proofErr w:type="gramStart"/>
      <w:r>
        <w:t>potrebno</w:t>
      </w:r>
      <w:proofErr w:type="gramEnd"/>
      <w:r>
        <w:t xml:space="preserve"> vse spremembe javiti pristojnim službam, odgovornim za nemoten in varen potek železniškega prometa. </w:t>
      </w:r>
    </w:p>
    <w:p w:rsidR="0045404A" w:rsidRDefault="00861D11" w:rsidP="002B4C4D">
      <w:pPr>
        <w:numPr>
          <w:ilvl w:val="0"/>
          <w:numId w:val="65"/>
        </w:numPr>
        <w:spacing w:after="0"/>
      </w:pPr>
      <w:r>
        <w:t>Po dokončanju del posamezne faze in izjavi Izvajalca o dokončanju faznih del in pripravljenosti objekta za fazni tehnični pregled ter potrditvi izvajalčeve izjave s strani odgovornega nadzornika</w:t>
      </w:r>
      <w:proofErr w:type="gramStart"/>
      <w:r>
        <w:t>,</w:t>
      </w:r>
      <w:proofErr w:type="gramEnd"/>
      <w:r>
        <w:t xml:space="preserve"> izvede tehnična komisija upravljavca fazni tehnični pregled.</w:t>
      </w:r>
    </w:p>
    <w:p w:rsidR="0045404A" w:rsidRDefault="00861D11" w:rsidP="002B4C4D">
      <w:pPr>
        <w:numPr>
          <w:ilvl w:val="0"/>
          <w:numId w:val="65"/>
        </w:numPr>
        <w:spacing w:after="0"/>
      </w:pPr>
      <w:r w:rsidRPr="00E60D13">
        <w:t xml:space="preserve">Opraviti je </w:t>
      </w:r>
      <w:r w:rsidR="00DA71B8" w:rsidRPr="00E60D13">
        <w:t>treba</w:t>
      </w:r>
      <w:r w:rsidRPr="00E60D13">
        <w:t xml:space="preserve"> fazne tehnične preglede in končne tehnične preglede ter prevzeme objektov oziroma delov objektov. Investitor/upravljavec sme </w:t>
      </w:r>
      <w:proofErr w:type="gramStart"/>
      <w:r w:rsidRPr="00E60D13">
        <w:t>pričeti</w:t>
      </w:r>
      <w:proofErr w:type="gramEnd"/>
      <w:r w:rsidRPr="00E60D13">
        <w:t>, zaradi izvajanja del pod prometom, z uporabo objektov oziroma delov objekta po uspešno opravljenem faznem tehničnem pregledu oziroma vpisu odgovornega nadzornika del ali odgovornega nadzornika posameznih del v gradbeni dnevnik. Na faznem tehničnem oziroma končnem pregledu ugotovljene pomanjkljivosti mora izvajalec odpraviti v dogovorjenem roku.</w:t>
      </w:r>
    </w:p>
    <w:p w:rsidR="0045404A" w:rsidRDefault="00861D11">
      <w:pPr>
        <w:pStyle w:val="Naslov2"/>
        <w:spacing w:before="200" w:after="120" w:line="240" w:lineRule="auto"/>
        <w:contextualSpacing w:val="0"/>
      </w:pPr>
      <w:bookmarkStart w:id="10" w:name="_Toc84845618"/>
      <w:r>
        <w:t xml:space="preserve">Storitve </w:t>
      </w:r>
      <w:r w:rsidR="00094CD3">
        <w:t>u</w:t>
      </w:r>
      <w:r>
        <w:t xml:space="preserve">pravljavca </w:t>
      </w:r>
      <w:r w:rsidR="00094CD3">
        <w:t>i</w:t>
      </w:r>
      <w:r>
        <w:t>nfrastrukture</w:t>
      </w:r>
      <w:bookmarkEnd w:id="10"/>
    </w:p>
    <w:p w:rsidR="0045404A" w:rsidRDefault="00861D11" w:rsidP="002B4C4D">
      <w:pPr>
        <w:pStyle w:val="Odstavekseznama"/>
        <w:numPr>
          <w:ilvl w:val="0"/>
          <w:numId w:val="14"/>
        </w:numPr>
      </w:pPr>
      <w:r>
        <w:t xml:space="preserve">Naročnik in </w:t>
      </w:r>
      <w:r w:rsidR="001F2D78">
        <w:t>u</w:t>
      </w:r>
      <w:r>
        <w:t xml:space="preserve">pravljavec </w:t>
      </w:r>
      <w:r w:rsidR="00A31093">
        <w:t>i</w:t>
      </w:r>
      <w:r>
        <w:t xml:space="preserve">nfrastrukture sta sklenila pogodbo, v sklopu katere </w:t>
      </w:r>
      <w:r w:rsidR="005B6334">
        <w:t>u</w:t>
      </w:r>
      <w:r>
        <w:t xml:space="preserve">pravljavec Infrastrukture zagotavlja storitve, ki so nujno potrebne za zagotovitev nemotenega dela izbranega ponudnika na predmetnem javnem naročilu. V sklopu omenjene pogodbe so zajete naslednje </w:t>
      </w:r>
      <w:proofErr w:type="gramStart"/>
      <w:r>
        <w:t>aktivnosti</w:t>
      </w:r>
      <w:proofErr w:type="gramEnd"/>
      <w:r>
        <w:t xml:space="preserve"> </w:t>
      </w:r>
      <w:r w:rsidR="00A31093">
        <w:t>u</w:t>
      </w:r>
      <w:r>
        <w:t xml:space="preserve">pravljavca </w:t>
      </w:r>
      <w:r w:rsidR="00A31093">
        <w:t>i</w:t>
      </w:r>
      <w:r>
        <w:t>nfrastrukture:</w:t>
      </w:r>
    </w:p>
    <w:p w:rsidR="0045404A" w:rsidRDefault="00861D11" w:rsidP="002B4C4D">
      <w:pPr>
        <w:pStyle w:val="Odstavekseznama"/>
        <w:numPr>
          <w:ilvl w:val="1"/>
          <w:numId w:val="15"/>
        </w:numPr>
      </w:pPr>
      <w:r>
        <w:lastRenderedPageBreak/>
        <w:t>Revizija Izvedbenega načrta (IzN) za postopek vzdrževalnih del v javno korist (VDJK) in projekta tehnologije prometa, glede na dejstvo, da se bodo dela izvajala pod prometom in naprave priključevale na delujoče SV naprave</w:t>
      </w:r>
      <w:r w:rsidR="00A31093">
        <w:t>,</w:t>
      </w:r>
    </w:p>
    <w:p w:rsidR="0045404A" w:rsidRDefault="00861D11" w:rsidP="002B4C4D">
      <w:pPr>
        <w:pStyle w:val="Odstavekseznama"/>
        <w:numPr>
          <w:ilvl w:val="1"/>
          <w:numId w:val="16"/>
        </w:numPr>
      </w:pPr>
      <w:r>
        <w:t>Izvedba ogledov s projektantom</w:t>
      </w:r>
      <w:r w:rsidR="00A31093">
        <w:t>,</w:t>
      </w:r>
    </w:p>
    <w:p w:rsidR="0045404A" w:rsidRDefault="00861D11" w:rsidP="002B4C4D">
      <w:pPr>
        <w:pStyle w:val="Odstavekseznama"/>
        <w:numPr>
          <w:ilvl w:val="1"/>
          <w:numId w:val="17"/>
        </w:numPr>
      </w:pPr>
      <w:r>
        <w:t>Izvedba zakoličbe tras za izvedbo kabelske kanalizacije</w:t>
      </w:r>
      <w:r w:rsidR="00A31093">
        <w:t>,</w:t>
      </w:r>
    </w:p>
    <w:p w:rsidR="0045404A" w:rsidRDefault="00861D11" w:rsidP="002B4C4D">
      <w:pPr>
        <w:pStyle w:val="Odstavekseznama"/>
        <w:numPr>
          <w:ilvl w:val="1"/>
          <w:numId w:val="18"/>
        </w:numPr>
      </w:pPr>
      <w:r>
        <w:t xml:space="preserve">Sodelovanje SV osebja pri izvedbi del (vstop v SV prostore, prisotnost ob </w:t>
      </w:r>
      <w:proofErr w:type="spellStart"/>
      <w:r>
        <w:t>uvezavi</w:t>
      </w:r>
      <w:proofErr w:type="spellEnd"/>
      <w:r>
        <w:t xml:space="preserve"> na obstoječe SV naprave, prisotnost pri izvedbi statičnih testov</w:t>
      </w:r>
      <w:proofErr w:type="gramStart"/>
      <w:r>
        <w:t>,</w:t>
      </w:r>
      <w:proofErr w:type="gramEnd"/>
      <w:r>
        <w:t>….)</w:t>
      </w:r>
      <w:r w:rsidR="00A31093">
        <w:t>,</w:t>
      </w:r>
    </w:p>
    <w:p w:rsidR="0045404A" w:rsidRDefault="00861D11" w:rsidP="002B4C4D">
      <w:pPr>
        <w:pStyle w:val="Odstavekseznama"/>
        <w:numPr>
          <w:ilvl w:val="1"/>
          <w:numId w:val="19"/>
        </w:numPr>
      </w:pPr>
      <w:r>
        <w:t>Sodelovanje osebja Upravljavca na operativnih sestankih</w:t>
      </w:r>
      <w:r w:rsidR="00A31093">
        <w:t>,</w:t>
      </w:r>
    </w:p>
    <w:p w:rsidR="0045404A" w:rsidRDefault="00861D11" w:rsidP="002B4C4D">
      <w:pPr>
        <w:pStyle w:val="Odstavekseznama"/>
        <w:numPr>
          <w:ilvl w:val="1"/>
          <w:numId w:val="20"/>
        </w:numPr>
      </w:pPr>
      <w:r>
        <w:t>Nadzor nad varnostjo prometa (kreiranje brzojavk, obvestila</w:t>
      </w:r>
      <w:proofErr w:type="gramStart"/>
      <w:r>
        <w:t>,</w:t>
      </w:r>
      <w:proofErr w:type="gramEnd"/>
      <w:r>
        <w:t>…)</w:t>
      </w:r>
      <w:r w:rsidR="00A31093">
        <w:t>,</w:t>
      </w:r>
    </w:p>
    <w:p w:rsidR="0045404A" w:rsidRDefault="00861D11" w:rsidP="002B4C4D">
      <w:pPr>
        <w:pStyle w:val="Odstavekseznama"/>
        <w:numPr>
          <w:ilvl w:val="1"/>
          <w:numId w:val="21"/>
        </w:numPr>
      </w:pPr>
      <w:r>
        <w:t xml:space="preserve">Sodelovanje osebja na faznih tehničnih pregledih in kasnejšem enkratnem pregledu odprave </w:t>
      </w:r>
      <w:proofErr w:type="gramStart"/>
      <w:r>
        <w:t>eventualnih</w:t>
      </w:r>
      <w:proofErr w:type="gramEnd"/>
      <w:r>
        <w:t xml:space="preserve"> pomanjkljivosti</w:t>
      </w:r>
      <w:r w:rsidR="00A31093">
        <w:t>,</w:t>
      </w:r>
    </w:p>
    <w:p w:rsidR="0045404A" w:rsidRDefault="00861D11" w:rsidP="002B4C4D">
      <w:pPr>
        <w:pStyle w:val="Odstavekseznama"/>
        <w:numPr>
          <w:ilvl w:val="1"/>
          <w:numId w:val="22"/>
        </w:numPr>
      </w:pPr>
      <w:r>
        <w:t>Pregled PID dokumentacije.</w:t>
      </w:r>
    </w:p>
    <w:p w:rsidR="0045404A" w:rsidRDefault="00861D11" w:rsidP="002B4C4D">
      <w:pPr>
        <w:pStyle w:val="Odstavekseznama"/>
        <w:numPr>
          <w:ilvl w:val="0"/>
          <w:numId w:val="23"/>
        </w:numPr>
      </w:pPr>
      <w:r>
        <w:t>V pogodbi niso zajeti naslednji stroški:</w:t>
      </w:r>
    </w:p>
    <w:p w:rsidR="0045404A" w:rsidRDefault="00861D11" w:rsidP="002B4C4D">
      <w:pPr>
        <w:pStyle w:val="Odstavekseznama"/>
        <w:numPr>
          <w:ilvl w:val="1"/>
          <w:numId w:val="24"/>
        </w:numPr>
      </w:pPr>
      <w:r>
        <w:t>Progovni čuvaji</w:t>
      </w:r>
      <w:r w:rsidR="00A31093">
        <w:t>,</w:t>
      </w:r>
    </w:p>
    <w:p w:rsidR="0045404A" w:rsidRDefault="00861D11" w:rsidP="002B4C4D">
      <w:pPr>
        <w:pStyle w:val="Odstavekseznama"/>
        <w:numPr>
          <w:ilvl w:val="1"/>
          <w:numId w:val="25"/>
        </w:numPr>
      </w:pPr>
      <w:r>
        <w:t>Stroški uporabe drezin (najema drezin in stroški dela osebja drezin), stroški ustreznega izšolanega strojevodje</w:t>
      </w:r>
      <w:r w:rsidR="00A31093">
        <w:t>,</w:t>
      </w:r>
    </w:p>
    <w:p w:rsidR="0045404A" w:rsidRDefault="00861D11" w:rsidP="002B4C4D">
      <w:pPr>
        <w:pStyle w:val="Odstavekseznama"/>
        <w:numPr>
          <w:ilvl w:val="1"/>
          <w:numId w:val="26"/>
        </w:numPr>
      </w:pPr>
      <w:r>
        <w:t>Strošek urne, poldnevne ali dnevne zapore postaje/postajnega tira/odseka proge in mogoči stroški zamud v prometu zaradi izvedbe del.</w:t>
      </w:r>
    </w:p>
    <w:p w:rsidR="0045404A" w:rsidRDefault="00861D11" w:rsidP="002B4C4D">
      <w:pPr>
        <w:pStyle w:val="Odstavekseznama"/>
        <w:numPr>
          <w:ilvl w:val="0"/>
          <w:numId w:val="27"/>
        </w:numPr>
      </w:pPr>
      <w:r>
        <w:t xml:space="preserve">Navedene stroške, ki niso zajeti v pogodbi med </w:t>
      </w:r>
      <w:r w:rsidR="001F2D78">
        <w:t>u</w:t>
      </w:r>
      <w:r>
        <w:t xml:space="preserve">pravljavcem </w:t>
      </w:r>
      <w:r w:rsidR="001F2D78">
        <w:t>i</w:t>
      </w:r>
      <w:r>
        <w:t xml:space="preserve">nfrastrukture in </w:t>
      </w:r>
      <w:r w:rsidR="001F2D78">
        <w:t>n</w:t>
      </w:r>
      <w:r>
        <w:t>aročnikom</w:t>
      </w:r>
      <w:r w:rsidR="001F2D78">
        <w:t>, mora</w:t>
      </w:r>
      <w:r>
        <w:t xml:space="preserve"> ponudnik ovrednotiti in upoštevati v enotnih cenah. </w:t>
      </w:r>
    </w:p>
    <w:p w:rsidR="0045404A" w:rsidRDefault="00861D11" w:rsidP="002B4C4D">
      <w:pPr>
        <w:pStyle w:val="Odstavekseznama"/>
        <w:numPr>
          <w:ilvl w:val="0"/>
          <w:numId w:val="28"/>
        </w:numPr>
      </w:pPr>
      <w:r>
        <w:t xml:space="preserve">Skladno s pogodbo med </w:t>
      </w:r>
      <w:r w:rsidR="001F2D78">
        <w:t>n</w:t>
      </w:r>
      <w:r>
        <w:t xml:space="preserve">aročnikom in </w:t>
      </w:r>
      <w:r w:rsidR="001F2D78">
        <w:t>u</w:t>
      </w:r>
      <w:r>
        <w:t>pravljavcem Infrastrukture v sklopu</w:t>
      </w:r>
      <w:proofErr w:type="gramStart"/>
      <w:r>
        <w:t xml:space="preserve"> katere</w:t>
      </w:r>
      <w:proofErr w:type="gramEnd"/>
      <w:r>
        <w:t xml:space="preserve"> </w:t>
      </w:r>
      <w:r w:rsidR="005B6334">
        <w:t>u</w:t>
      </w:r>
      <w:r>
        <w:t xml:space="preserve">pravljavec </w:t>
      </w:r>
      <w:r w:rsidR="005B6334">
        <w:t>i</w:t>
      </w:r>
      <w:r>
        <w:t xml:space="preserve">nfrastrukture zagotavlja storitve, ki so nujno potrebne za zagotovitev nemotenega dela izbranega ponudnika na predmetnem javnem naročilu, v pogodbi niso zajete ponovitvene aktivnosti, ki jih je treba izvajati večkrat zaradi napak ali pomanjkljivosti, ki so krivda izbranega ponudnika (primer: v obravnavani pogodbi so zajeti stroški revizije projektne dokumentacije. V primeru, da je zaradi slabe </w:t>
      </w:r>
      <w:r w:rsidR="001F2D78">
        <w:t>kakovosti</w:t>
      </w:r>
      <w:r>
        <w:t xml:space="preserve"> izdelave projektne dokumentacije revizijo treba ponoviti, stroške za to nosi izvajalec, smiselno velja enako za ostale </w:t>
      </w:r>
      <w:proofErr w:type="gramStart"/>
      <w:r>
        <w:t>aktivnosti</w:t>
      </w:r>
      <w:proofErr w:type="gramEnd"/>
      <w:r>
        <w:t xml:space="preserve">). </w:t>
      </w:r>
    </w:p>
    <w:p w:rsidR="0045404A" w:rsidRDefault="00861D11">
      <w:pPr>
        <w:pStyle w:val="Naslov1"/>
        <w:keepLines/>
        <w:spacing w:before="120" w:after="120"/>
        <w:rPr>
          <w:lang w:val="sl-SI"/>
        </w:rPr>
      </w:pPr>
      <w:bookmarkStart w:id="11" w:name="_Toc84845620"/>
      <w:bookmarkStart w:id="12" w:name="_Toc70531168"/>
      <w:r>
        <w:rPr>
          <w:lang w:val="sl-SI"/>
        </w:rPr>
        <w:t>Izvajanje del na gradbišču</w:t>
      </w:r>
      <w:bookmarkEnd w:id="11"/>
      <w:bookmarkEnd w:id="12"/>
    </w:p>
    <w:p w:rsidR="0045404A" w:rsidRDefault="00861D11" w:rsidP="002B4C4D">
      <w:pPr>
        <w:pStyle w:val="Odstavekseznama"/>
        <w:numPr>
          <w:ilvl w:val="0"/>
          <w:numId w:val="29"/>
        </w:numPr>
      </w:pPr>
      <w:r>
        <w:t>Izvajalec je dolžan organizirati in kriti stroške ukrepov oziroma izvesti varnostne ukrepe predpisane z zakonom ali s strani inšpekcijskih organov, ki nastanejo kot posledica izvajanja del</w:t>
      </w:r>
      <w:proofErr w:type="gramStart"/>
      <w:r>
        <w:t xml:space="preserve"> kot</w:t>
      </w:r>
      <w:proofErr w:type="gramEnd"/>
      <w:r>
        <w:t xml:space="preserve"> je npr. postavitev varnostnih ograj, zagotovitev ukrepov za preglednost na križanjih s cesto, uporaba čuvajev na delovišču, kritje stroškov </w:t>
      </w:r>
      <w:r w:rsidR="00C70F90">
        <w:t xml:space="preserve">naročniku </w:t>
      </w:r>
      <w:r>
        <w:t xml:space="preserve">in </w:t>
      </w:r>
      <w:r w:rsidR="00C70F90">
        <w:t xml:space="preserve">upravljavcu </w:t>
      </w:r>
      <w:r>
        <w:t xml:space="preserve">za izvedbo izklopov in drugih ukrepov za zavarovanje delovišč in omogočanje dostopa in dela na delovišču, kakor tudi kriti stroške zaradi zapor ali omejitev hitrosti ter podobno. </w:t>
      </w:r>
    </w:p>
    <w:p w:rsidR="0045404A" w:rsidRDefault="00861D11" w:rsidP="002B4C4D">
      <w:pPr>
        <w:pStyle w:val="Odstavekseznama"/>
        <w:numPr>
          <w:ilvl w:val="0"/>
          <w:numId w:val="30"/>
        </w:numPr>
      </w:pPr>
      <w:r>
        <w:t>Izvajalec je dolžan zagotoviti ustrezno tirno in splošno gradbeno mehanizacijo za izvedbo del v obsegu in v rokih, kot so določeni v pogodbi oziroma razpisni dokumentaciji.</w:t>
      </w:r>
    </w:p>
    <w:p w:rsidR="0045404A" w:rsidRDefault="00861D11" w:rsidP="002B4C4D">
      <w:pPr>
        <w:pStyle w:val="Odstavekseznama"/>
        <w:numPr>
          <w:ilvl w:val="0"/>
          <w:numId w:val="31"/>
        </w:numPr>
      </w:pPr>
      <w:r>
        <w:t>Izvajalec nosi stroške transporta mehanizacije do mesta dela, stroške zavarovanja mehanizacije ter nosi tveganje</w:t>
      </w:r>
      <w:r w:rsidR="00C75C2C">
        <w:t>, povezano</w:t>
      </w:r>
      <w:r>
        <w:t xml:space="preserve"> z njihovo okvaro. </w:t>
      </w:r>
    </w:p>
    <w:p w:rsidR="0045404A" w:rsidRDefault="00861D11" w:rsidP="002B4C4D">
      <w:pPr>
        <w:pStyle w:val="Odstavekseznama"/>
        <w:numPr>
          <w:ilvl w:val="0"/>
          <w:numId w:val="32"/>
        </w:numPr>
      </w:pPr>
      <w:r>
        <w:t>Izvajalec mora poskrbeti za odvoz demontiranega materiala oziroma odvoz odvečnega materiala pri izvajanju gradbenih del in končno ureditev trase. Odvoz odvečnega materiala se mora izvajati sprotno.</w:t>
      </w:r>
    </w:p>
    <w:p w:rsidR="0045404A" w:rsidRDefault="00861D11" w:rsidP="002B4C4D">
      <w:pPr>
        <w:pStyle w:val="Odstavekseznama"/>
        <w:numPr>
          <w:ilvl w:val="0"/>
          <w:numId w:val="33"/>
        </w:numPr>
      </w:pPr>
      <w:r>
        <w:t xml:space="preserve">V načrtovanju je </w:t>
      </w:r>
      <w:r w:rsidR="00D72BCB">
        <w:t>treba</w:t>
      </w:r>
      <w:r>
        <w:t xml:space="preserve"> upoštevati, da zemeljska dela ne smejo vplivati na zmanjšanje stabilnosti proge. </w:t>
      </w:r>
    </w:p>
    <w:p w:rsidR="0045404A" w:rsidRDefault="00861D11" w:rsidP="002B4C4D">
      <w:pPr>
        <w:pStyle w:val="Odstavekseznama"/>
        <w:numPr>
          <w:ilvl w:val="0"/>
          <w:numId w:val="34"/>
        </w:numPr>
      </w:pPr>
      <w:r>
        <w:t>Izvajalec mora pri izvajanju zemeljskih del, v primeru premikov mejnikov, le te vzpostaviti v prvotno stanje.</w:t>
      </w:r>
    </w:p>
    <w:p w:rsidR="0045404A" w:rsidRDefault="00861D11" w:rsidP="002B4C4D">
      <w:pPr>
        <w:pStyle w:val="Odstavekseznama"/>
        <w:numPr>
          <w:ilvl w:val="0"/>
          <w:numId w:val="35"/>
        </w:numPr>
      </w:pPr>
      <w:r>
        <w:t>Med izvajanjem kabelskih del za individualne podsisteme</w:t>
      </w:r>
      <w:proofErr w:type="gramStart"/>
      <w:r>
        <w:t>,</w:t>
      </w:r>
      <w:proofErr w:type="gramEnd"/>
      <w:r>
        <w:t xml:space="preserve"> mora </w:t>
      </w:r>
      <w:r w:rsidR="00C129E5">
        <w:t>i</w:t>
      </w:r>
      <w:r>
        <w:t>zvajalec optimalno izkoristiti obstoječe kabelske trase ali če gradi nove, uporabiti primeren kabelskih kanal, ki ga mora vgraditi na področju JŽI. Izvajalec lahko uporabi le za to uporabo dovoljene in standardizirane tipe kablov.</w:t>
      </w:r>
    </w:p>
    <w:p w:rsidR="0045404A" w:rsidRDefault="00861D11" w:rsidP="002B4C4D">
      <w:pPr>
        <w:pStyle w:val="Odstavekseznama"/>
        <w:numPr>
          <w:ilvl w:val="0"/>
          <w:numId w:val="36"/>
        </w:numPr>
      </w:pPr>
      <w:r>
        <w:t xml:space="preserve">Kable je potrebno položiti tako, da možnost poškodbe kablov s strani povratnih tokov </w:t>
      </w:r>
      <w:proofErr w:type="gramStart"/>
      <w:r>
        <w:t>elektro</w:t>
      </w:r>
      <w:proofErr w:type="gramEnd"/>
      <w:r>
        <w:t xml:space="preserve"> vleke ni mogoča.</w:t>
      </w:r>
    </w:p>
    <w:p w:rsidR="0045404A" w:rsidRDefault="00861D11" w:rsidP="002B4C4D">
      <w:pPr>
        <w:pStyle w:val="Odstavekseznama"/>
        <w:numPr>
          <w:ilvl w:val="0"/>
          <w:numId w:val="37"/>
        </w:numPr>
      </w:pPr>
      <w:r>
        <w:t>Izvajalec je dolžan predati dokumentacijo, ki vsebuje specifikacije, opis izvedbe in lastnosti uporabljenih kablov, ki morajo izpolnjevati norme za uporabo v signalnovarnostni tehniki.</w:t>
      </w:r>
    </w:p>
    <w:p w:rsidR="0045404A" w:rsidRDefault="00861D11" w:rsidP="002B4C4D">
      <w:pPr>
        <w:pStyle w:val="Odstavekseznama"/>
        <w:numPr>
          <w:ilvl w:val="0"/>
          <w:numId w:val="38"/>
        </w:numPr>
      </w:pPr>
      <w:r>
        <w:t>Če se po položitvi kablov na njih odkrijejo napake (prekinitve žil, kratki stiki, poškodbe izolacije</w:t>
      </w:r>
      <w:proofErr w:type="gramStart"/>
      <w:r>
        <w:t>,</w:t>
      </w:r>
      <w:proofErr w:type="gramEnd"/>
      <w:r>
        <w:t xml:space="preserve"> itd.), mora te kable, </w:t>
      </w:r>
      <w:r w:rsidR="00C129E5">
        <w:t>i</w:t>
      </w:r>
      <w:r>
        <w:t>zvajalec na lastne stroške</w:t>
      </w:r>
      <w:r w:rsidR="00C129E5">
        <w:t>, zamenjati</w:t>
      </w:r>
      <w:r>
        <w:t>.</w:t>
      </w:r>
    </w:p>
    <w:p w:rsidR="0045404A" w:rsidRDefault="00861D11">
      <w:pPr>
        <w:pStyle w:val="Naslov2"/>
        <w:spacing w:before="200" w:after="120" w:line="240" w:lineRule="auto"/>
        <w:contextualSpacing w:val="0"/>
      </w:pPr>
      <w:bookmarkStart w:id="13" w:name="_Toc520268273"/>
      <w:bookmarkStart w:id="14" w:name="_Toc520265327"/>
      <w:bookmarkStart w:id="15" w:name="_Toc519258176"/>
      <w:bookmarkStart w:id="16" w:name="_Toc84845621"/>
      <w:bookmarkStart w:id="17" w:name="_Toc70531169"/>
      <w:bookmarkStart w:id="18" w:name="_Toc474764610"/>
      <w:bookmarkEnd w:id="13"/>
      <w:bookmarkEnd w:id="14"/>
      <w:bookmarkEnd w:id="15"/>
      <w:r>
        <w:t>Zapore tira</w:t>
      </w:r>
      <w:bookmarkStart w:id="19" w:name="_Toc142958686"/>
      <w:bookmarkStart w:id="20" w:name="_Toc142214450"/>
      <w:bookmarkStart w:id="21" w:name="_Toc141672511"/>
      <w:bookmarkStart w:id="22" w:name="_Toc141664034"/>
      <w:bookmarkStart w:id="23" w:name="_Toc141663360"/>
      <w:bookmarkStart w:id="24" w:name="_Toc141662970"/>
      <w:bookmarkStart w:id="25" w:name="_Toc141605495"/>
      <w:bookmarkEnd w:id="16"/>
      <w:bookmarkEnd w:id="17"/>
      <w:bookmarkEnd w:id="18"/>
      <w:bookmarkEnd w:id="19"/>
      <w:bookmarkEnd w:id="20"/>
      <w:bookmarkEnd w:id="21"/>
      <w:bookmarkEnd w:id="22"/>
      <w:bookmarkEnd w:id="23"/>
      <w:bookmarkEnd w:id="24"/>
      <w:bookmarkEnd w:id="25"/>
    </w:p>
    <w:p w:rsidR="0045404A" w:rsidRDefault="00861D11" w:rsidP="002B4C4D">
      <w:pPr>
        <w:pStyle w:val="Odstavekseznama"/>
        <w:numPr>
          <w:ilvl w:val="0"/>
          <w:numId w:val="39"/>
        </w:numPr>
        <w:spacing w:before="0"/>
      </w:pPr>
      <w:r>
        <w:rPr>
          <w:rFonts w:cs="Times New Roman"/>
          <w:szCs w:val="24"/>
        </w:rPr>
        <w:t>Vsa dela v okviru izvedbe kabelske kanalizacije, razen dobave in montaže cevne kabelske kanalizacije z o</w:t>
      </w:r>
      <w:r w:rsidR="00D05D70">
        <w:rPr>
          <w:rFonts w:cs="Times New Roman"/>
          <w:szCs w:val="24"/>
        </w:rPr>
        <w:t>b</w:t>
      </w:r>
      <w:r>
        <w:rPr>
          <w:rFonts w:cs="Times New Roman"/>
          <w:szCs w:val="24"/>
        </w:rPr>
        <w:t xml:space="preserve">betoniranjem pod tiri, se ne bodo izvajala na zaprtem tiru, kar preveri ponudnik </w:t>
      </w:r>
      <w:r>
        <w:rPr>
          <w:rFonts w:cs="Times New Roman"/>
          <w:szCs w:val="24"/>
        </w:rPr>
        <w:lastRenderedPageBreak/>
        <w:t xml:space="preserve">in uskladi z upravljavcem, inženirjem in naročnikom. Pri delih ob tirih oziroma v medtirju je obvezna prisotnost progovnih čuvajev. </w:t>
      </w:r>
    </w:p>
    <w:p w:rsidR="0045404A" w:rsidRDefault="00861D11" w:rsidP="002B4C4D">
      <w:pPr>
        <w:pStyle w:val="Odstavekseznama"/>
        <w:numPr>
          <w:ilvl w:val="0"/>
          <w:numId w:val="40"/>
        </w:numPr>
        <w:spacing w:before="0"/>
      </w:pPr>
      <w:r>
        <w:rPr>
          <w:rFonts w:cs="Times New Roman"/>
          <w:szCs w:val="24"/>
        </w:rPr>
        <w:t xml:space="preserve">Izvajalec mora pri izvajanju načrtovanju zapor tirov upoštevati veljavna pravila in roke. </w:t>
      </w:r>
    </w:p>
    <w:p w:rsidR="0045404A" w:rsidRDefault="00861D11" w:rsidP="002B4C4D">
      <w:pPr>
        <w:pStyle w:val="Odstavekseznama"/>
        <w:numPr>
          <w:ilvl w:val="0"/>
          <w:numId w:val="41"/>
        </w:numPr>
        <w:spacing w:before="0"/>
      </w:pPr>
      <w:r>
        <w:rPr>
          <w:rFonts w:cs="Times New Roman"/>
          <w:szCs w:val="24"/>
        </w:rPr>
        <w:t xml:space="preserve">Ponudnik je dolžan pri sestavljanju ponudbene dokumentacije upoštevati stroške, vezane na postopke pri zaprtju tira. </w:t>
      </w:r>
    </w:p>
    <w:p w:rsidR="0045404A" w:rsidRDefault="00861D11" w:rsidP="002B4C4D">
      <w:pPr>
        <w:pStyle w:val="Odstavekseznama"/>
        <w:numPr>
          <w:ilvl w:val="0"/>
          <w:numId w:val="42"/>
        </w:numPr>
        <w:spacing w:before="0"/>
      </w:pPr>
      <w:r>
        <w:rPr>
          <w:rFonts w:cs="Times New Roman"/>
          <w:szCs w:val="24"/>
        </w:rPr>
        <w:t>Ponudnik je dolžan pri sestavljanju ponudbene dokumentacije upoštevati stroške, vezane na plačevanje odškodnin za nezmožnost vožnje vlaka - izpad že zakupljenih kapacitet oziroma zmanjšanje števila že prodanih tirov ali tras.</w:t>
      </w:r>
    </w:p>
    <w:p w:rsidR="0045404A" w:rsidRDefault="00861D11" w:rsidP="002B4C4D">
      <w:pPr>
        <w:pStyle w:val="Odstavekseznama"/>
        <w:numPr>
          <w:ilvl w:val="0"/>
          <w:numId w:val="43"/>
        </w:numPr>
        <w:spacing w:before="0"/>
      </w:pPr>
      <w:r>
        <w:rPr>
          <w:rFonts w:cs="Times New Roman"/>
          <w:szCs w:val="24"/>
        </w:rPr>
        <w:t>V ponudbeni dokumentaciji mora Ponudnik upoštevati tudi strošek prisotnosti progovnih čuvajev, ki jih zagotovijo pravni subjekti, ki so v sistemu varnega upravljanja.</w:t>
      </w:r>
    </w:p>
    <w:p w:rsidR="0045404A" w:rsidRDefault="00861D11">
      <w:pPr>
        <w:pStyle w:val="Naslov2"/>
        <w:spacing w:before="200" w:after="120" w:line="240" w:lineRule="auto"/>
        <w:contextualSpacing w:val="0"/>
      </w:pPr>
      <w:bookmarkStart w:id="26" w:name="_Toc520268275"/>
      <w:bookmarkStart w:id="27" w:name="_Toc520265329"/>
      <w:bookmarkStart w:id="28" w:name="_Toc519258178"/>
      <w:bookmarkStart w:id="29" w:name="_Toc84845622"/>
      <w:bookmarkStart w:id="30" w:name="_Toc70531170"/>
      <w:bookmarkStart w:id="31" w:name="_Toc474764611"/>
      <w:bookmarkStart w:id="32" w:name="_Toc145922012"/>
      <w:bookmarkStart w:id="33" w:name="_Toc142958695"/>
      <w:bookmarkStart w:id="34" w:name="_Toc142214459"/>
      <w:bookmarkStart w:id="35" w:name="_Toc141672520"/>
      <w:bookmarkStart w:id="36" w:name="_Toc141664043"/>
      <w:bookmarkStart w:id="37" w:name="_Toc141663369"/>
      <w:bookmarkStart w:id="38" w:name="_Toc141662979"/>
      <w:bookmarkStart w:id="39" w:name="_Toc141605504"/>
      <w:bookmarkEnd w:id="26"/>
      <w:bookmarkEnd w:id="27"/>
      <w:bookmarkEnd w:id="28"/>
      <w:r>
        <w:t>Izredni dogodki</w:t>
      </w:r>
      <w:bookmarkEnd w:id="29"/>
      <w:bookmarkEnd w:id="30"/>
      <w:bookmarkEnd w:id="31"/>
      <w:bookmarkEnd w:id="32"/>
      <w:bookmarkEnd w:id="33"/>
      <w:bookmarkEnd w:id="34"/>
      <w:bookmarkEnd w:id="35"/>
      <w:bookmarkEnd w:id="36"/>
      <w:bookmarkEnd w:id="37"/>
      <w:bookmarkEnd w:id="38"/>
      <w:bookmarkEnd w:id="39"/>
    </w:p>
    <w:p w:rsidR="0045404A" w:rsidRDefault="00861D11" w:rsidP="002B4C4D">
      <w:pPr>
        <w:pStyle w:val="Odstavekseznama"/>
        <w:numPr>
          <w:ilvl w:val="0"/>
          <w:numId w:val="44"/>
        </w:numPr>
      </w:pPr>
      <w:r>
        <w:t>V primeru izrednih dogodkov je ravnanje predpisano v pravilih Upravljavca, zato mora izvajalec preučiti tudi »Pravilnik o ravnanju ob izrednih dogodkih«.</w:t>
      </w:r>
    </w:p>
    <w:p w:rsidR="0045404A" w:rsidRDefault="00861D11" w:rsidP="002B4C4D">
      <w:pPr>
        <w:pStyle w:val="Odstavekseznama"/>
        <w:numPr>
          <w:ilvl w:val="0"/>
          <w:numId w:val="45"/>
        </w:numPr>
      </w:pPr>
      <w:r>
        <w:t>Če pride do izrednega dogodka na javni železniški infrastrukturi zaradi krivde Izbranega ponudnika, je ta dolžan kriti vse stroške za odpravo izrednega dogodka in stroške zamud vlakov.</w:t>
      </w:r>
    </w:p>
    <w:p w:rsidR="0045404A" w:rsidRDefault="00861D11">
      <w:pPr>
        <w:pStyle w:val="Naslov2"/>
        <w:spacing w:before="200" w:after="120" w:line="240" w:lineRule="auto"/>
        <w:contextualSpacing w:val="0"/>
      </w:pPr>
      <w:bookmarkStart w:id="40" w:name="_Toc84845625"/>
      <w:bookmarkStart w:id="41" w:name="_Toc70531173"/>
      <w:bookmarkStart w:id="42" w:name="_Toc474764614"/>
      <w:bookmarkStart w:id="43" w:name="_Toc219594110"/>
      <w:r>
        <w:t>Transport in zavarovanje materiala, opreme in naprav na gradbišču</w:t>
      </w:r>
      <w:bookmarkEnd w:id="40"/>
      <w:bookmarkEnd w:id="41"/>
      <w:bookmarkEnd w:id="42"/>
      <w:bookmarkEnd w:id="43"/>
    </w:p>
    <w:p w:rsidR="0045404A" w:rsidRDefault="00861D11" w:rsidP="002B4C4D">
      <w:pPr>
        <w:pStyle w:val="Odstavekseznama"/>
        <w:numPr>
          <w:ilvl w:val="0"/>
          <w:numId w:val="46"/>
        </w:numPr>
      </w:pPr>
      <w:r>
        <w:t>Transport materiala, opreme in naprav do gradbišča ali skladišča je mogoč po železnici ali cesti. Naročnik zagotavlja na predhodno dogovorjenih postajah prosto zemljišče, kjer izvajalec na svoje stroške organizira primerno skladiščenje materiala in opreme ter naprav.</w:t>
      </w:r>
    </w:p>
    <w:p w:rsidR="0045404A" w:rsidRDefault="00861D11" w:rsidP="002B4C4D">
      <w:pPr>
        <w:pStyle w:val="Odstavekseznama"/>
        <w:numPr>
          <w:ilvl w:val="0"/>
          <w:numId w:val="47"/>
        </w:numPr>
      </w:pPr>
      <w:r>
        <w:t>Vsi stroški transporta ter zavarovanja materiala, opreme in naprav bremenijo izvajalca do predaje v obratovanje.</w:t>
      </w:r>
    </w:p>
    <w:p w:rsidR="0045404A" w:rsidRDefault="00861D11" w:rsidP="002B4C4D">
      <w:pPr>
        <w:pStyle w:val="Odstavekseznama"/>
        <w:numPr>
          <w:ilvl w:val="0"/>
          <w:numId w:val="48"/>
        </w:numPr>
      </w:pPr>
      <w:r>
        <w:t>Za vso morebitno škodo pri transportu materiala, opreme in naprav odgovarja izvajalec.</w:t>
      </w:r>
    </w:p>
    <w:p w:rsidR="0045404A" w:rsidRDefault="00861D11" w:rsidP="002B4C4D">
      <w:pPr>
        <w:pStyle w:val="Odstavekseznama"/>
        <w:numPr>
          <w:ilvl w:val="0"/>
          <w:numId w:val="49"/>
        </w:numPr>
      </w:pPr>
      <w:r>
        <w:t xml:space="preserve">Od začetka izvajanja </w:t>
      </w:r>
      <w:proofErr w:type="gramStart"/>
      <w:r>
        <w:t>del</w:t>
      </w:r>
      <w:proofErr w:type="gramEnd"/>
      <w:r>
        <w:t xml:space="preserve"> do njihove izročitve </w:t>
      </w:r>
      <w:r w:rsidR="00C70F90">
        <w:t>n</w:t>
      </w:r>
      <w:r>
        <w:t>aročniku, mora izvajalec primerno zavarovati izvedena dela, opremo in material ter naprave pred okvarami, propadanjem, odnašanjem ali uničenjem.</w:t>
      </w:r>
    </w:p>
    <w:p w:rsidR="0045404A" w:rsidRDefault="00861D11" w:rsidP="002B4C4D">
      <w:pPr>
        <w:pStyle w:val="Odstavekseznama"/>
        <w:numPr>
          <w:ilvl w:val="0"/>
          <w:numId w:val="50"/>
        </w:numPr>
      </w:pPr>
      <w:r>
        <w:t xml:space="preserve">Izvajalec nosi stroške zavarovanja izvedenih del, opreme in materiala ter naprav. </w:t>
      </w:r>
    </w:p>
    <w:p w:rsidR="0045404A" w:rsidRDefault="00861D11" w:rsidP="002B4C4D">
      <w:pPr>
        <w:pStyle w:val="Odstavekseznama"/>
        <w:numPr>
          <w:ilvl w:val="0"/>
          <w:numId w:val="51"/>
        </w:numPr>
      </w:pPr>
      <w:r>
        <w:t xml:space="preserve">Izvajalec nosi stroške tveganja okvare, uničenja, odnašanja in propadanja materiala, opreme in naprav. </w:t>
      </w:r>
    </w:p>
    <w:p w:rsidR="0045404A" w:rsidRDefault="00861D11">
      <w:pPr>
        <w:pStyle w:val="Naslov2"/>
        <w:spacing w:before="200" w:after="120" w:line="240" w:lineRule="auto"/>
        <w:contextualSpacing w:val="0"/>
      </w:pPr>
      <w:bookmarkStart w:id="44" w:name="_Toc84845628"/>
      <w:bookmarkStart w:id="45" w:name="_Toc70531176"/>
      <w:r>
        <w:t>Odpiranje, pregledovanje in čiščenje obstoječe kabelske kanalizacije</w:t>
      </w:r>
      <w:bookmarkEnd w:id="44"/>
      <w:bookmarkEnd w:id="45"/>
    </w:p>
    <w:p w:rsidR="0045404A" w:rsidRDefault="00861D11" w:rsidP="002B4C4D">
      <w:pPr>
        <w:pStyle w:val="Odstavekseznama"/>
        <w:numPr>
          <w:ilvl w:val="0"/>
          <w:numId w:val="52"/>
        </w:numPr>
      </w:pPr>
      <w:r>
        <w:t>Izvajalec je dolžan pred polaganjem kablov ustrezno pregledati in očistiti obstoječo kabelsko kanalizacijo. Polaganje kablov v obstoječo kabelsko kanalizacijo se izvede po pregledu s strani odgovornega nadzornika.</w:t>
      </w:r>
    </w:p>
    <w:sectPr w:rsidR="0045404A">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595" w:rsidRDefault="00887595" w:rsidP="00D34EBD">
      <w:pPr>
        <w:spacing w:before="0" w:after="0" w:line="240" w:lineRule="auto"/>
      </w:pPr>
      <w:r>
        <w:separator/>
      </w:r>
    </w:p>
  </w:endnote>
  <w:endnote w:type="continuationSeparator" w:id="0">
    <w:p w:rsidR="00887595" w:rsidRDefault="00887595" w:rsidP="00D34E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BD" w:rsidRPr="00D34EBD" w:rsidRDefault="00D34EBD">
    <w:pPr>
      <w:tabs>
        <w:tab w:val="center" w:pos="4550"/>
        <w:tab w:val="left" w:pos="5818"/>
      </w:tabs>
      <w:ind w:right="260"/>
      <w:jc w:val="right"/>
      <w:rPr>
        <w:i/>
        <w:sz w:val="18"/>
        <w:szCs w:val="18"/>
      </w:rPr>
    </w:pPr>
    <w:r w:rsidRPr="00D34EBD">
      <w:rPr>
        <w:i/>
        <w:sz w:val="18"/>
        <w:szCs w:val="18"/>
      </w:rPr>
      <w:t xml:space="preserve">Stran </w:t>
    </w:r>
    <w:r w:rsidRPr="00D34EBD">
      <w:rPr>
        <w:i/>
        <w:sz w:val="18"/>
        <w:szCs w:val="18"/>
      </w:rPr>
      <w:fldChar w:fldCharType="begin"/>
    </w:r>
    <w:r w:rsidRPr="00D34EBD">
      <w:rPr>
        <w:i/>
        <w:sz w:val="18"/>
        <w:szCs w:val="18"/>
      </w:rPr>
      <w:instrText>PAGE   \* MERGEFORMAT</w:instrText>
    </w:r>
    <w:r w:rsidRPr="00D34EBD">
      <w:rPr>
        <w:i/>
        <w:sz w:val="18"/>
        <w:szCs w:val="18"/>
      </w:rPr>
      <w:fldChar w:fldCharType="separate"/>
    </w:r>
    <w:proofErr w:type="gramStart"/>
    <w:r w:rsidR="00685682">
      <w:rPr>
        <w:i/>
        <w:noProof/>
        <w:sz w:val="18"/>
        <w:szCs w:val="18"/>
      </w:rPr>
      <w:t>7</w:t>
    </w:r>
    <w:r w:rsidRPr="00D34EBD">
      <w:rPr>
        <w:i/>
        <w:sz w:val="18"/>
        <w:szCs w:val="18"/>
      </w:rPr>
      <w:fldChar w:fldCharType="end"/>
    </w:r>
    <w:proofErr w:type="gramEnd"/>
    <w:r w:rsidRPr="00D34EBD">
      <w:rPr>
        <w:i/>
        <w:sz w:val="18"/>
        <w:szCs w:val="18"/>
      </w:rPr>
      <w:t xml:space="preserve"> </w:t>
    </w:r>
    <w:r>
      <w:rPr>
        <w:i/>
        <w:sz w:val="18"/>
        <w:szCs w:val="18"/>
      </w:rPr>
      <w:t>/</w:t>
    </w:r>
    <w:r w:rsidRPr="00D34EBD">
      <w:rPr>
        <w:i/>
        <w:sz w:val="18"/>
        <w:szCs w:val="18"/>
      </w:rPr>
      <w:t xml:space="preserve"> </w:t>
    </w:r>
    <w:r w:rsidRPr="00D34EBD">
      <w:rPr>
        <w:i/>
        <w:sz w:val="18"/>
        <w:szCs w:val="18"/>
      </w:rPr>
      <w:fldChar w:fldCharType="begin"/>
    </w:r>
    <w:r w:rsidRPr="00D34EBD">
      <w:rPr>
        <w:i/>
        <w:sz w:val="18"/>
        <w:szCs w:val="18"/>
      </w:rPr>
      <w:instrText>NUMPAGES  \* Arabic  \* MERGEFORMAT</w:instrText>
    </w:r>
    <w:r w:rsidRPr="00D34EBD">
      <w:rPr>
        <w:i/>
        <w:sz w:val="18"/>
        <w:szCs w:val="18"/>
      </w:rPr>
      <w:fldChar w:fldCharType="separate"/>
    </w:r>
    <w:r w:rsidR="00685682">
      <w:rPr>
        <w:i/>
        <w:noProof/>
        <w:sz w:val="18"/>
        <w:szCs w:val="18"/>
      </w:rPr>
      <w:t>7</w:t>
    </w:r>
    <w:r w:rsidRPr="00D34EBD">
      <w:rPr>
        <w:i/>
        <w:sz w:val="18"/>
        <w:szCs w:val="18"/>
      </w:rPr>
      <w:fldChar w:fldCharType="end"/>
    </w:r>
  </w:p>
  <w:p w:rsidR="00D34EBD" w:rsidRDefault="00D34E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595" w:rsidRDefault="00887595" w:rsidP="00D34EBD">
      <w:pPr>
        <w:spacing w:before="0" w:after="0" w:line="240" w:lineRule="auto"/>
      </w:pPr>
      <w:r>
        <w:separator/>
      </w:r>
    </w:p>
  </w:footnote>
  <w:footnote w:type="continuationSeparator" w:id="0">
    <w:p w:rsidR="00887595" w:rsidRDefault="00887595" w:rsidP="00D34E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BD" w:rsidRDefault="00D34EBD" w:rsidP="00D34EBD">
    <w:pPr>
      <w:pStyle w:val="Glava"/>
      <w:jc w:val="center"/>
    </w:pPr>
  </w:p>
  <w:p w:rsidR="00D34EBD" w:rsidRPr="00D34EBD" w:rsidRDefault="00066E4B" w:rsidP="00D34EBD">
    <w:pPr>
      <w:pStyle w:val="Glava"/>
      <w:jc w:val="center"/>
      <w:rPr>
        <w:i/>
        <w:sz w:val="18"/>
        <w:szCs w:val="18"/>
      </w:rPr>
    </w:pPr>
    <w:r>
      <w:rPr>
        <w:i/>
        <w:sz w:val="18"/>
        <w:szCs w:val="18"/>
      </w:rPr>
      <w:t>»</w:t>
    </w:r>
    <w:r w:rsidRPr="00066E4B">
      <w:rPr>
        <w:i/>
        <w:sz w:val="18"/>
        <w:szCs w:val="18"/>
      </w:rPr>
      <w:t>Preureditev obstoječih signalnovarnostnih naprav v okviru nadgradnje železniške postaje Nova Gorica</w:t>
    </w:r>
    <w:r>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080"/>
    <w:multiLevelType w:val="multilevel"/>
    <w:tmpl w:val="F764653C"/>
    <w:lvl w:ilvl="0">
      <w:start w:val="1"/>
      <w:numFmt w:val="lowerLetter"/>
      <w:lvlText w:val="%1)"/>
      <w:lvlJc w:val="left"/>
      <w:pPr>
        <w:tabs>
          <w:tab w:val="num" w:pos="0"/>
        </w:tabs>
        <w:ind w:left="786" w:hanging="360"/>
      </w:pPr>
    </w:lvl>
    <w:lvl w:ilvl="1">
      <w:start w:val="1"/>
      <w:numFmt w:val="lowerLetter"/>
      <w:lvlText w:val="%1.%2.)"/>
      <w:lvlJc w:val="left"/>
      <w:pPr>
        <w:tabs>
          <w:tab w:val="num" w:pos="1418"/>
        </w:tabs>
        <w:ind w:left="1418" w:hanging="681"/>
      </w:pPr>
      <w:rPr>
        <w:rFonts w:cs="Times New Roman"/>
      </w:rPr>
    </w:lvl>
    <w:lvl w:ilvl="2">
      <w:start w:val="1"/>
      <w:numFmt w:val="lowerRoman"/>
      <w:lvlText w:val="%3."/>
      <w:lvlJc w:val="right"/>
      <w:pPr>
        <w:tabs>
          <w:tab w:val="num" w:pos="0"/>
        </w:tabs>
        <w:ind w:left="889"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7561DD3"/>
    <w:multiLevelType w:val="multilevel"/>
    <w:tmpl w:val="9BD01C40"/>
    <w:lvl w:ilvl="0">
      <w:start w:val="1"/>
      <w:numFmt w:val="lowerLetter"/>
      <w:lvlText w:val="%1)"/>
      <w:lvlJc w:val="left"/>
      <w:pPr>
        <w:tabs>
          <w:tab w:val="num" w:pos="0"/>
        </w:tabs>
        <w:ind w:left="786" w:hanging="360"/>
      </w:pPr>
    </w:lvl>
    <w:lvl w:ilvl="1">
      <w:start w:val="1"/>
      <w:numFmt w:val="lowerLetter"/>
      <w:lvlText w:val="%1.%2.)"/>
      <w:lvlJc w:val="left"/>
      <w:pPr>
        <w:tabs>
          <w:tab w:val="num" w:pos="1418"/>
        </w:tabs>
        <w:ind w:left="1418" w:hanging="681"/>
      </w:pPr>
      <w:rPr>
        <w:rFonts w:cs="Times New Roman"/>
      </w:rPr>
    </w:lvl>
    <w:lvl w:ilvl="2">
      <w:start w:val="1"/>
      <w:numFmt w:val="lowerRoman"/>
      <w:lvlText w:val="%3."/>
      <w:lvlJc w:val="right"/>
      <w:pPr>
        <w:tabs>
          <w:tab w:val="num" w:pos="0"/>
        </w:tabs>
        <w:ind w:left="889"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15EC3D7B"/>
    <w:multiLevelType w:val="multilevel"/>
    <w:tmpl w:val="B2921628"/>
    <w:lvl w:ilvl="0">
      <w:start w:val="1"/>
      <w:numFmt w:val="lowerLetter"/>
      <w:pStyle w:val="Odstavekseznama"/>
      <w:lvlText w:val="%1)"/>
      <w:lvlJc w:val="left"/>
      <w:pPr>
        <w:tabs>
          <w:tab w:val="num" w:pos="0"/>
        </w:tabs>
        <w:ind w:left="786" w:hanging="360"/>
      </w:pPr>
      <w:rPr>
        <w:rFonts w:cs="Times New Roman"/>
      </w:rPr>
    </w:lvl>
    <w:lvl w:ilvl="1">
      <w:start w:val="1"/>
      <w:numFmt w:val="lowerLetter"/>
      <w:lvlText w:val="%1.%2.)"/>
      <w:lvlJc w:val="left"/>
      <w:pPr>
        <w:tabs>
          <w:tab w:val="num" w:pos="1816"/>
        </w:tabs>
        <w:ind w:left="1816" w:hanging="681"/>
      </w:pPr>
      <w:rPr>
        <w:rFonts w:cs="Times New Roman"/>
      </w:rPr>
    </w:lvl>
    <w:lvl w:ilvl="2">
      <w:start w:val="1"/>
      <w:numFmt w:val="bullet"/>
      <w:lvlText w:val=""/>
      <w:lvlJc w:val="left"/>
      <w:pPr>
        <w:tabs>
          <w:tab w:val="num" w:pos="0"/>
        </w:tabs>
        <w:ind w:left="1799" w:hanging="180"/>
      </w:pPr>
      <w:rPr>
        <w:rFonts w:ascii="Wingdings" w:hAnsi="Wingdings" w:cs="Wingdings" w:hint="default"/>
      </w:rPr>
    </w:lvl>
    <w:lvl w:ilvl="3">
      <w:start w:val="1"/>
      <w:numFmt w:val="decimal"/>
      <w:lvlText w:val="%4."/>
      <w:lvlJc w:val="left"/>
      <w:pPr>
        <w:tabs>
          <w:tab w:val="num" w:pos="0"/>
        </w:tabs>
        <w:ind w:left="2519" w:hanging="360"/>
      </w:pPr>
      <w:rPr>
        <w:rFonts w:cs="Times New Roman"/>
      </w:rPr>
    </w:lvl>
    <w:lvl w:ilvl="4">
      <w:start w:val="1"/>
      <w:numFmt w:val="lowerLetter"/>
      <w:lvlText w:val="%5."/>
      <w:lvlJc w:val="left"/>
      <w:pPr>
        <w:tabs>
          <w:tab w:val="num" w:pos="0"/>
        </w:tabs>
        <w:ind w:left="3239" w:hanging="360"/>
      </w:pPr>
      <w:rPr>
        <w:rFonts w:cs="Times New Roman"/>
      </w:rPr>
    </w:lvl>
    <w:lvl w:ilvl="5">
      <w:start w:val="1"/>
      <w:numFmt w:val="lowerRoman"/>
      <w:lvlText w:val="%6."/>
      <w:lvlJc w:val="right"/>
      <w:pPr>
        <w:tabs>
          <w:tab w:val="num" w:pos="0"/>
        </w:tabs>
        <w:ind w:left="3959" w:hanging="180"/>
      </w:pPr>
      <w:rPr>
        <w:rFonts w:cs="Times New Roman"/>
      </w:rPr>
    </w:lvl>
    <w:lvl w:ilvl="6">
      <w:start w:val="1"/>
      <w:numFmt w:val="decimal"/>
      <w:lvlText w:val="%7."/>
      <w:lvlJc w:val="left"/>
      <w:pPr>
        <w:tabs>
          <w:tab w:val="num" w:pos="0"/>
        </w:tabs>
        <w:ind w:left="4679" w:hanging="360"/>
      </w:pPr>
      <w:rPr>
        <w:rFonts w:cs="Times New Roman"/>
      </w:rPr>
    </w:lvl>
    <w:lvl w:ilvl="7">
      <w:start w:val="1"/>
      <w:numFmt w:val="lowerLetter"/>
      <w:lvlText w:val="%8."/>
      <w:lvlJc w:val="left"/>
      <w:pPr>
        <w:tabs>
          <w:tab w:val="num" w:pos="0"/>
        </w:tabs>
        <w:ind w:left="5399" w:hanging="360"/>
      </w:pPr>
      <w:rPr>
        <w:rFonts w:cs="Times New Roman"/>
      </w:rPr>
    </w:lvl>
    <w:lvl w:ilvl="8">
      <w:start w:val="1"/>
      <w:numFmt w:val="lowerRoman"/>
      <w:lvlText w:val="%9."/>
      <w:lvlJc w:val="right"/>
      <w:pPr>
        <w:tabs>
          <w:tab w:val="num" w:pos="0"/>
        </w:tabs>
        <w:ind w:left="6119" w:hanging="180"/>
      </w:pPr>
      <w:rPr>
        <w:rFonts w:cs="Times New Roman"/>
      </w:rPr>
    </w:lvl>
  </w:abstractNum>
  <w:abstractNum w:abstractNumId="3" w15:restartNumberingAfterBreak="0">
    <w:nsid w:val="2DFA7AA4"/>
    <w:multiLevelType w:val="multilevel"/>
    <w:tmpl w:val="604CBF8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718" w:hanging="576"/>
      </w:pPr>
      <w:rPr>
        <w:rFonts w:hint="default"/>
        <w:sz w:val="24"/>
        <w:szCs w:val="24"/>
      </w:rPr>
    </w:lvl>
    <w:lvl w:ilvl="2">
      <w:start w:val="1"/>
      <w:numFmt w:val="decimal"/>
      <w:pStyle w:val="Naslov3"/>
      <w:lvlText w:val="%1.%2.%3"/>
      <w:lvlJc w:val="left"/>
      <w:pPr>
        <w:ind w:left="1146"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 w15:restartNumberingAfterBreak="0">
    <w:nsid w:val="330E4EC8"/>
    <w:multiLevelType w:val="multilevel"/>
    <w:tmpl w:val="A634C930"/>
    <w:lvl w:ilvl="0">
      <w:start w:val="1"/>
      <w:numFmt w:val="lowerLetter"/>
      <w:lvlText w:val="%1)"/>
      <w:lvlJc w:val="left"/>
      <w:pPr>
        <w:ind w:left="709" w:hanging="360"/>
      </w:pPr>
      <w:rPr>
        <w:rFonts w:cs="Times New Roman" w:hint="default"/>
      </w:rPr>
    </w:lvl>
    <w:lvl w:ilvl="1">
      <w:start w:val="1"/>
      <w:numFmt w:val="lowerLetter"/>
      <w:lvlText w:val="%1.%2.)"/>
      <w:lvlJc w:val="left"/>
      <w:pPr>
        <w:tabs>
          <w:tab w:val="num" w:pos="1057"/>
        </w:tabs>
        <w:ind w:left="1057" w:hanging="681"/>
      </w:pPr>
      <w:rPr>
        <w:rFonts w:cs="Times New Roman" w:hint="default"/>
      </w:rPr>
    </w:lvl>
    <w:lvl w:ilvl="2">
      <w:start w:val="1"/>
      <w:numFmt w:val="bullet"/>
      <w:lvlText w:val=""/>
      <w:lvlJc w:val="left"/>
      <w:pPr>
        <w:ind w:left="1799" w:hanging="180"/>
      </w:pPr>
      <w:rPr>
        <w:rFonts w:ascii="Wingdings" w:hAnsi="Wingdings" w:hint="default"/>
      </w:rPr>
    </w:lvl>
    <w:lvl w:ilvl="3">
      <w:start w:val="1"/>
      <w:numFmt w:val="decimal"/>
      <w:lvlText w:val="%4."/>
      <w:lvlJc w:val="left"/>
      <w:pPr>
        <w:ind w:left="2519" w:hanging="360"/>
      </w:pPr>
      <w:rPr>
        <w:rFonts w:cs="Times New Roman" w:hint="default"/>
      </w:rPr>
    </w:lvl>
    <w:lvl w:ilvl="4">
      <w:start w:val="1"/>
      <w:numFmt w:val="lowerLetter"/>
      <w:lvlText w:val="%5."/>
      <w:lvlJc w:val="left"/>
      <w:pPr>
        <w:ind w:left="3239" w:hanging="360"/>
      </w:pPr>
      <w:rPr>
        <w:rFonts w:cs="Times New Roman" w:hint="default"/>
      </w:rPr>
    </w:lvl>
    <w:lvl w:ilvl="5">
      <w:start w:val="1"/>
      <w:numFmt w:val="lowerRoman"/>
      <w:lvlText w:val="%6."/>
      <w:lvlJc w:val="right"/>
      <w:pPr>
        <w:ind w:left="3959" w:hanging="180"/>
      </w:pPr>
      <w:rPr>
        <w:rFonts w:cs="Times New Roman" w:hint="default"/>
      </w:rPr>
    </w:lvl>
    <w:lvl w:ilvl="6">
      <w:start w:val="1"/>
      <w:numFmt w:val="decimal"/>
      <w:lvlText w:val="%7."/>
      <w:lvlJc w:val="left"/>
      <w:pPr>
        <w:ind w:left="4679" w:hanging="360"/>
      </w:pPr>
      <w:rPr>
        <w:rFonts w:cs="Times New Roman" w:hint="default"/>
      </w:rPr>
    </w:lvl>
    <w:lvl w:ilvl="7">
      <w:start w:val="1"/>
      <w:numFmt w:val="lowerLetter"/>
      <w:lvlText w:val="%8."/>
      <w:lvlJc w:val="left"/>
      <w:pPr>
        <w:ind w:left="5399" w:hanging="360"/>
      </w:pPr>
      <w:rPr>
        <w:rFonts w:cs="Times New Roman" w:hint="default"/>
      </w:rPr>
    </w:lvl>
    <w:lvl w:ilvl="8">
      <w:start w:val="1"/>
      <w:numFmt w:val="lowerRoman"/>
      <w:lvlText w:val="%9."/>
      <w:lvlJc w:val="right"/>
      <w:pPr>
        <w:ind w:left="6119" w:hanging="180"/>
      </w:pPr>
      <w:rPr>
        <w:rFonts w:cs="Times New Roman" w:hint="default"/>
      </w:rPr>
    </w:lvl>
  </w:abstractNum>
  <w:abstractNum w:abstractNumId="5"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6" w15:restartNumberingAfterBreak="0">
    <w:nsid w:val="7C8E2728"/>
    <w:multiLevelType w:val="multilevel"/>
    <w:tmpl w:val="9BD01C40"/>
    <w:lvl w:ilvl="0">
      <w:start w:val="1"/>
      <w:numFmt w:val="lowerLetter"/>
      <w:lvlText w:val="%1)"/>
      <w:lvlJc w:val="left"/>
      <w:pPr>
        <w:tabs>
          <w:tab w:val="num" w:pos="0"/>
        </w:tabs>
        <w:ind w:left="786" w:hanging="360"/>
      </w:pPr>
    </w:lvl>
    <w:lvl w:ilvl="1">
      <w:start w:val="1"/>
      <w:numFmt w:val="lowerLetter"/>
      <w:lvlText w:val="%1.%2.)"/>
      <w:lvlJc w:val="left"/>
      <w:pPr>
        <w:tabs>
          <w:tab w:val="num" w:pos="1418"/>
        </w:tabs>
        <w:ind w:left="1418" w:hanging="681"/>
      </w:pPr>
      <w:rPr>
        <w:rFonts w:cs="Times New Roman"/>
      </w:rPr>
    </w:lvl>
    <w:lvl w:ilvl="2">
      <w:start w:val="1"/>
      <w:numFmt w:val="lowerRoman"/>
      <w:lvlText w:val="%3."/>
      <w:lvlJc w:val="right"/>
      <w:pPr>
        <w:tabs>
          <w:tab w:val="num" w:pos="0"/>
        </w:tabs>
        <w:ind w:left="889"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num>
  <w:num w:numId="2">
    <w:abstractNumId w:val="0"/>
  </w:num>
  <w:num w:numId="3">
    <w:abstractNumId w:val="1"/>
  </w:num>
  <w:num w:numId="4">
    <w:abstractNumId w:val="2"/>
    <w:lvlOverride w:ilvl="0">
      <w:startOverride w:val="1"/>
    </w:lvlOverride>
  </w:num>
  <w:num w:numId="5">
    <w:abstractNumId w:val="2"/>
  </w:num>
  <w:num w:numId="6">
    <w:abstractNumId w:val="2"/>
    <w:lvlOverride w:ilvl="0">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lvlOverride w:ilvl="0">
      <w:startOverride w:val="1"/>
    </w:lvlOverride>
  </w:num>
  <w:num w:numId="40">
    <w:abstractNumId w:val="2"/>
  </w:num>
  <w:num w:numId="41">
    <w:abstractNumId w:val="2"/>
  </w:num>
  <w:num w:numId="42">
    <w:abstractNumId w:val="2"/>
  </w:num>
  <w:num w:numId="43">
    <w:abstractNumId w:val="2"/>
  </w:num>
  <w:num w:numId="44">
    <w:abstractNumId w:val="2"/>
    <w:lvlOverride w:ilvl="0">
      <w:startOverride w:val="1"/>
    </w:lvlOverride>
  </w:num>
  <w:num w:numId="45">
    <w:abstractNumId w:val="2"/>
  </w:num>
  <w:num w:numId="46">
    <w:abstractNumId w:val="2"/>
    <w:lvlOverride w:ilvl="0">
      <w:startOverride w:val="1"/>
    </w:lvlOverride>
  </w:num>
  <w:num w:numId="47">
    <w:abstractNumId w:val="2"/>
  </w:num>
  <w:num w:numId="48">
    <w:abstractNumId w:val="2"/>
  </w:num>
  <w:num w:numId="49">
    <w:abstractNumId w:val="2"/>
  </w:num>
  <w:num w:numId="50">
    <w:abstractNumId w:val="2"/>
  </w:num>
  <w:num w:numId="51">
    <w:abstractNumId w:val="2"/>
  </w:num>
  <w:num w:numId="52">
    <w:abstractNumId w:val="2"/>
    <w:lvlOverride w:ilvl="0">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5"/>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2"/>
  </w:num>
  <w:num w:numId="68">
    <w:abstractNumId w:val="2"/>
  </w:num>
  <w:num w:numId="69">
    <w:abstractNumId w:val="2"/>
  </w:num>
  <w:num w:numId="70">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4A"/>
    <w:rsid w:val="00065590"/>
    <w:rsid w:val="00066E4B"/>
    <w:rsid w:val="00094CD3"/>
    <w:rsid w:val="000959E5"/>
    <w:rsid w:val="000C77DF"/>
    <w:rsid w:val="000C7949"/>
    <w:rsid w:val="000E3BB8"/>
    <w:rsid w:val="000F6F55"/>
    <w:rsid w:val="00100204"/>
    <w:rsid w:val="00110CD4"/>
    <w:rsid w:val="0012437A"/>
    <w:rsid w:val="00143438"/>
    <w:rsid w:val="00156690"/>
    <w:rsid w:val="00177F31"/>
    <w:rsid w:val="00185591"/>
    <w:rsid w:val="001F0631"/>
    <w:rsid w:val="001F2D78"/>
    <w:rsid w:val="001F42F1"/>
    <w:rsid w:val="002408CC"/>
    <w:rsid w:val="0024105D"/>
    <w:rsid w:val="002619B8"/>
    <w:rsid w:val="002830CF"/>
    <w:rsid w:val="002B4C4D"/>
    <w:rsid w:val="002C027F"/>
    <w:rsid w:val="00332B36"/>
    <w:rsid w:val="00334D21"/>
    <w:rsid w:val="0036592A"/>
    <w:rsid w:val="003A4F0B"/>
    <w:rsid w:val="003B6F37"/>
    <w:rsid w:val="004467D9"/>
    <w:rsid w:val="0045404A"/>
    <w:rsid w:val="004643B5"/>
    <w:rsid w:val="0047099C"/>
    <w:rsid w:val="004E24DF"/>
    <w:rsid w:val="004E662C"/>
    <w:rsid w:val="004E67F6"/>
    <w:rsid w:val="005517D2"/>
    <w:rsid w:val="00574AFC"/>
    <w:rsid w:val="005952EB"/>
    <w:rsid w:val="005A464F"/>
    <w:rsid w:val="005B6334"/>
    <w:rsid w:val="005F6F7E"/>
    <w:rsid w:val="006410A2"/>
    <w:rsid w:val="00650807"/>
    <w:rsid w:val="00674080"/>
    <w:rsid w:val="00685682"/>
    <w:rsid w:val="006B17E1"/>
    <w:rsid w:val="006D171A"/>
    <w:rsid w:val="006D6380"/>
    <w:rsid w:val="006F32BD"/>
    <w:rsid w:val="00722B60"/>
    <w:rsid w:val="00791B60"/>
    <w:rsid w:val="007F7680"/>
    <w:rsid w:val="00802E01"/>
    <w:rsid w:val="00855980"/>
    <w:rsid w:val="00861D11"/>
    <w:rsid w:val="0088609D"/>
    <w:rsid w:val="00887595"/>
    <w:rsid w:val="008B1E43"/>
    <w:rsid w:val="008C7408"/>
    <w:rsid w:val="00913647"/>
    <w:rsid w:val="00917FE0"/>
    <w:rsid w:val="00921423"/>
    <w:rsid w:val="00947338"/>
    <w:rsid w:val="00983292"/>
    <w:rsid w:val="00A04190"/>
    <w:rsid w:val="00A10605"/>
    <w:rsid w:val="00A16F2E"/>
    <w:rsid w:val="00A31093"/>
    <w:rsid w:val="00A93CDC"/>
    <w:rsid w:val="00AD1BDF"/>
    <w:rsid w:val="00AE13B3"/>
    <w:rsid w:val="00B4300B"/>
    <w:rsid w:val="00B60338"/>
    <w:rsid w:val="00BA537C"/>
    <w:rsid w:val="00BC5649"/>
    <w:rsid w:val="00BD71D4"/>
    <w:rsid w:val="00BE4DD7"/>
    <w:rsid w:val="00BF6576"/>
    <w:rsid w:val="00C068F7"/>
    <w:rsid w:val="00C129E5"/>
    <w:rsid w:val="00C1567A"/>
    <w:rsid w:val="00C70F90"/>
    <w:rsid w:val="00C75C2C"/>
    <w:rsid w:val="00CC56D9"/>
    <w:rsid w:val="00CD247A"/>
    <w:rsid w:val="00CE2B45"/>
    <w:rsid w:val="00D05D70"/>
    <w:rsid w:val="00D20061"/>
    <w:rsid w:val="00D34EBD"/>
    <w:rsid w:val="00D3572D"/>
    <w:rsid w:val="00D72BCB"/>
    <w:rsid w:val="00D934E3"/>
    <w:rsid w:val="00D9477E"/>
    <w:rsid w:val="00DA047E"/>
    <w:rsid w:val="00DA31D6"/>
    <w:rsid w:val="00DA71B8"/>
    <w:rsid w:val="00DE537F"/>
    <w:rsid w:val="00E26F24"/>
    <w:rsid w:val="00E32D62"/>
    <w:rsid w:val="00E32EA8"/>
    <w:rsid w:val="00E556C2"/>
    <w:rsid w:val="00E60D13"/>
    <w:rsid w:val="00E730AE"/>
    <w:rsid w:val="00E73B30"/>
    <w:rsid w:val="00E96007"/>
    <w:rsid w:val="00EB092A"/>
    <w:rsid w:val="00ED4C90"/>
    <w:rsid w:val="00EF2B78"/>
    <w:rsid w:val="00F15C6D"/>
    <w:rsid w:val="00F24F7B"/>
    <w:rsid w:val="00F6264C"/>
    <w:rsid w:val="00F92808"/>
    <w:rsid w:val="00F9568C"/>
    <w:rsid w:val="00FB7F07"/>
    <w:rsid w:val="00FC581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19C8D"/>
  <w15:docId w15:val="{B3302D40-7A34-48B1-A3E1-B9E9649D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qFormat/>
    <w:rsid w:val="00A14F9E"/>
    <w:pPr>
      <w:spacing w:before="60" w:after="60" w:line="259" w:lineRule="auto"/>
      <w:contextualSpacing/>
      <w:jc w:val="both"/>
    </w:pPr>
    <w:rPr>
      <w:rFonts w:ascii="Arial" w:hAnsi="Arial"/>
      <w:sz w:val="20"/>
    </w:rPr>
  </w:style>
  <w:style w:type="paragraph" w:styleId="Naslov1">
    <w:name w:val="heading 1"/>
    <w:aliases w:val="Poglavje,Heading 1a"/>
    <w:basedOn w:val="Navaden0"/>
    <w:next w:val="Navaden0"/>
    <w:link w:val="Naslov1Znak"/>
    <w:qFormat/>
    <w:rsid w:val="00A14F9E"/>
    <w:pPr>
      <w:keepNext/>
      <w:numPr>
        <w:numId w:val="54"/>
      </w:numPr>
      <w:spacing w:line="240" w:lineRule="auto"/>
      <w:contextualSpacing w:val="0"/>
      <w:jc w:val="left"/>
      <w:outlineLvl w:val="0"/>
    </w:pPr>
    <w:rPr>
      <w:rFonts w:eastAsia="Times New Roman" w:cs="Times New Roman"/>
      <w:b/>
      <w:i/>
      <w:szCs w:val="20"/>
      <w:lang w:val="en-US" w:eastAsia="sl-SI"/>
    </w:rPr>
  </w:style>
  <w:style w:type="paragraph" w:styleId="Naslov2">
    <w:name w:val="heading 2"/>
    <w:aliases w:val="PodPoglavje,Poglavje 2,Heading 2a"/>
    <w:basedOn w:val="Navaden0"/>
    <w:next w:val="Navaden0"/>
    <w:link w:val="Naslov2Znak"/>
    <w:unhideWhenUsed/>
    <w:qFormat/>
    <w:rsid w:val="00A14F9E"/>
    <w:pPr>
      <w:keepNext/>
      <w:keepLines/>
      <w:numPr>
        <w:ilvl w:val="1"/>
        <w:numId w:val="54"/>
      </w:numPr>
      <w:jc w:val="left"/>
      <w:outlineLvl w:val="1"/>
    </w:pPr>
    <w:rPr>
      <w:rFonts w:eastAsiaTheme="majorEastAsia" w:cstheme="majorBidi"/>
      <w:b/>
      <w:i/>
      <w:szCs w:val="26"/>
    </w:rPr>
  </w:style>
  <w:style w:type="paragraph" w:styleId="Naslov3">
    <w:name w:val="heading 3"/>
    <w:aliases w:val="PodPodPoglavje,Heading 3a"/>
    <w:basedOn w:val="Navaden0"/>
    <w:next w:val="Navaden0"/>
    <w:link w:val="Naslov3Znak"/>
    <w:unhideWhenUsed/>
    <w:qFormat/>
    <w:rsid w:val="00A14F9E"/>
    <w:pPr>
      <w:keepNext/>
      <w:keepLines/>
      <w:numPr>
        <w:ilvl w:val="2"/>
        <w:numId w:val="54"/>
      </w:numPr>
      <w:jc w:val="left"/>
      <w:outlineLvl w:val="2"/>
    </w:pPr>
    <w:rPr>
      <w:rFonts w:eastAsiaTheme="majorEastAsia" w:cstheme="majorBidi"/>
      <w:b/>
      <w:szCs w:val="24"/>
    </w:rPr>
  </w:style>
  <w:style w:type="paragraph" w:styleId="Naslov4">
    <w:name w:val="heading 4"/>
    <w:aliases w:val="Heading 4a"/>
    <w:basedOn w:val="Navaden0"/>
    <w:next w:val="Navaden0"/>
    <w:link w:val="Naslov4Znak"/>
    <w:unhideWhenUsed/>
    <w:qFormat/>
    <w:rsid w:val="00A14F9E"/>
    <w:pPr>
      <w:keepNext/>
      <w:keepLines/>
      <w:numPr>
        <w:ilvl w:val="3"/>
        <w:numId w:val="54"/>
      </w:numPr>
      <w:jc w:val="left"/>
      <w:outlineLvl w:val="3"/>
    </w:pPr>
    <w:rPr>
      <w:rFonts w:eastAsiaTheme="majorEastAsia" w:cstheme="majorBidi"/>
      <w:b/>
      <w:i/>
      <w:iCs/>
    </w:rPr>
  </w:style>
  <w:style w:type="paragraph" w:styleId="Naslov5">
    <w:name w:val="heading 5"/>
    <w:basedOn w:val="Navaden0"/>
    <w:next w:val="Navaden0"/>
    <w:link w:val="Naslov5Znak"/>
    <w:uiPriority w:val="9"/>
    <w:unhideWhenUsed/>
    <w:qFormat/>
    <w:rsid w:val="00A14F9E"/>
    <w:pPr>
      <w:keepNext/>
      <w:keepLines/>
      <w:numPr>
        <w:ilvl w:val="4"/>
        <w:numId w:val="54"/>
      </w:numPr>
      <w:jc w:val="left"/>
      <w:outlineLvl w:val="4"/>
    </w:pPr>
    <w:rPr>
      <w:rFonts w:eastAsiaTheme="majorEastAsia" w:cstheme="majorBidi"/>
      <w:b/>
    </w:rPr>
  </w:style>
  <w:style w:type="paragraph" w:styleId="Naslov6">
    <w:name w:val="heading 6"/>
    <w:basedOn w:val="Navaden0"/>
    <w:next w:val="Navaden0"/>
    <w:link w:val="Naslov6Znak"/>
    <w:uiPriority w:val="9"/>
    <w:unhideWhenUsed/>
    <w:qFormat/>
    <w:rsid w:val="00A14F9E"/>
    <w:pPr>
      <w:keepNext/>
      <w:keepLines/>
      <w:numPr>
        <w:ilvl w:val="5"/>
        <w:numId w:val="5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aliases w:val="bulet za 4"/>
    <w:basedOn w:val="Navaden0"/>
    <w:next w:val="Navaden0"/>
    <w:link w:val="Naslov7Znak"/>
    <w:unhideWhenUsed/>
    <w:qFormat/>
    <w:rsid w:val="00A14F9E"/>
    <w:pPr>
      <w:keepNext/>
      <w:keepLines/>
      <w:numPr>
        <w:ilvl w:val="6"/>
        <w:numId w:val="5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0"/>
    <w:next w:val="Navaden0"/>
    <w:link w:val="Naslov8Znak"/>
    <w:uiPriority w:val="9"/>
    <w:unhideWhenUsed/>
    <w:qFormat/>
    <w:rsid w:val="00A14F9E"/>
    <w:pPr>
      <w:keepNext/>
      <w:keepLines/>
      <w:numPr>
        <w:ilvl w:val="7"/>
        <w:numId w:val="5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aliases w:val="Naslov 5 nivo,Heading 9a"/>
    <w:basedOn w:val="Navaden0"/>
    <w:next w:val="Navaden0"/>
    <w:link w:val="Naslov9Znak"/>
    <w:unhideWhenUsed/>
    <w:qFormat/>
    <w:rsid w:val="00A14F9E"/>
    <w:pPr>
      <w:keepNext/>
      <w:keepLines/>
      <w:numPr>
        <w:ilvl w:val="8"/>
        <w:numId w:val="5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3Znak">
    <w:name w:val="Telo besedila 3 Znak"/>
    <w:basedOn w:val="Privzetapisavaodstavka"/>
    <w:link w:val="Telobesedila3"/>
    <w:qFormat/>
    <w:rsid w:val="00A14F9E"/>
    <w:rPr>
      <w:rFonts w:ascii="Arial" w:eastAsia="Times New Roman" w:hAnsi="Arial" w:cs="Times New Roman"/>
      <w:i/>
      <w:szCs w:val="20"/>
      <w:lang w:eastAsia="sl-SI"/>
    </w:rPr>
  </w:style>
  <w:style w:type="character" w:customStyle="1" w:styleId="NaslovZnak">
    <w:name w:val="Naslov Znak"/>
    <w:basedOn w:val="Privzetapisavaodstavka"/>
    <w:link w:val="Naslov"/>
    <w:uiPriority w:val="10"/>
    <w:qFormat/>
    <w:rsid w:val="00A14F9E"/>
    <w:rPr>
      <w:rFonts w:ascii="Arial" w:eastAsiaTheme="majorEastAsia" w:hAnsi="Arial" w:cstheme="majorBidi"/>
      <w:b/>
      <w:spacing w:val="-10"/>
      <w:kern w:val="2"/>
      <w:sz w:val="20"/>
      <w:szCs w:val="56"/>
    </w:rPr>
  </w:style>
  <w:style w:type="character" w:customStyle="1" w:styleId="Naslov1Znak">
    <w:name w:val="Naslov 1 Znak"/>
    <w:aliases w:val="Poglavje Znak,Heading 1a Znak"/>
    <w:basedOn w:val="Privzetapisavaodstavka"/>
    <w:link w:val="Naslov1"/>
    <w:qFormat/>
    <w:rsid w:val="00A14F9E"/>
    <w:rPr>
      <w:rFonts w:ascii="Arial" w:eastAsia="Times New Roman" w:hAnsi="Arial" w:cs="Times New Roman"/>
      <w:b/>
      <w:i/>
      <w:sz w:val="20"/>
      <w:szCs w:val="20"/>
      <w:lang w:val="en-US" w:eastAsia="sl-SI"/>
    </w:rPr>
  </w:style>
  <w:style w:type="character" w:customStyle="1" w:styleId="Naslov2Znak">
    <w:name w:val="Naslov 2 Znak"/>
    <w:aliases w:val="PodPoglavje Znak,Poglavje 2 Znak,Heading 2a Znak"/>
    <w:basedOn w:val="Privzetapisavaodstavka"/>
    <w:link w:val="Naslov2"/>
    <w:qFormat/>
    <w:rsid w:val="00A14F9E"/>
    <w:rPr>
      <w:rFonts w:ascii="Arial" w:eastAsiaTheme="majorEastAsia" w:hAnsi="Arial" w:cstheme="majorBidi"/>
      <w:b/>
      <w:i/>
      <w:sz w:val="20"/>
      <w:szCs w:val="26"/>
    </w:rPr>
  </w:style>
  <w:style w:type="character" w:customStyle="1" w:styleId="Naslov3Znak">
    <w:name w:val="Naslov 3 Znak"/>
    <w:aliases w:val="PodPodPoglavje Znak,Heading 3a Znak"/>
    <w:basedOn w:val="Privzetapisavaodstavka"/>
    <w:link w:val="Naslov3"/>
    <w:qFormat/>
    <w:rsid w:val="00A14F9E"/>
    <w:rPr>
      <w:rFonts w:ascii="Arial" w:eastAsiaTheme="majorEastAsia" w:hAnsi="Arial" w:cstheme="majorBidi"/>
      <w:b/>
      <w:sz w:val="20"/>
      <w:szCs w:val="24"/>
    </w:rPr>
  </w:style>
  <w:style w:type="character" w:customStyle="1" w:styleId="Naslov4Znak">
    <w:name w:val="Naslov 4 Znak"/>
    <w:aliases w:val="Heading 4a Znak"/>
    <w:basedOn w:val="Privzetapisavaodstavka"/>
    <w:link w:val="Naslov4"/>
    <w:qFormat/>
    <w:rsid w:val="00A14F9E"/>
    <w:rPr>
      <w:rFonts w:ascii="Arial" w:eastAsiaTheme="majorEastAsia" w:hAnsi="Arial" w:cstheme="majorBidi"/>
      <w:b/>
      <w:i/>
      <w:iCs/>
      <w:sz w:val="20"/>
    </w:rPr>
  </w:style>
  <w:style w:type="character" w:customStyle="1" w:styleId="Naslov5Znak">
    <w:name w:val="Naslov 5 Znak"/>
    <w:basedOn w:val="Privzetapisavaodstavka"/>
    <w:link w:val="Naslov5"/>
    <w:uiPriority w:val="9"/>
    <w:qFormat/>
    <w:rsid w:val="00A14F9E"/>
    <w:rPr>
      <w:rFonts w:ascii="Arial" w:eastAsiaTheme="majorEastAsia" w:hAnsi="Arial" w:cstheme="majorBidi"/>
      <w:b/>
      <w:sz w:val="20"/>
    </w:rPr>
  </w:style>
  <w:style w:type="character" w:customStyle="1" w:styleId="Naslov6Znak">
    <w:name w:val="Naslov 6 Znak"/>
    <w:basedOn w:val="Privzetapisavaodstavka"/>
    <w:link w:val="Naslov6"/>
    <w:uiPriority w:val="9"/>
    <w:qFormat/>
    <w:rsid w:val="00A14F9E"/>
    <w:rPr>
      <w:rFonts w:asciiTheme="majorHAnsi" w:eastAsiaTheme="majorEastAsia" w:hAnsiTheme="majorHAnsi" w:cstheme="majorBidi"/>
      <w:color w:val="1F4D78" w:themeColor="accent1" w:themeShade="7F"/>
      <w:sz w:val="20"/>
    </w:rPr>
  </w:style>
  <w:style w:type="character" w:customStyle="1" w:styleId="Naslov7Znak">
    <w:name w:val="Naslov 7 Znak"/>
    <w:aliases w:val="bulet za 4 Znak"/>
    <w:basedOn w:val="Privzetapisavaodstavka"/>
    <w:link w:val="Naslov7"/>
    <w:qFormat/>
    <w:rsid w:val="00A14F9E"/>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qFormat/>
    <w:rsid w:val="00A14F9E"/>
    <w:rPr>
      <w:rFonts w:asciiTheme="majorHAnsi" w:eastAsiaTheme="majorEastAsia" w:hAnsiTheme="majorHAnsi" w:cstheme="majorBidi"/>
      <w:color w:val="272727" w:themeColor="text1" w:themeTint="D8"/>
      <w:sz w:val="21"/>
      <w:szCs w:val="21"/>
    </w:rPr>
  </w:style>
  <w:style w:type="character" w:customStyle="1" w:styleId="Naslov9Znak">
    <w:name w:val="Naslov 9 Znak"/>
    <w:aliases w:val="Naslov 5 nivo Znak,Heading 9a Znak"/>
    <w:basedOn w:val="Privzetapisavaodstavka"/>
    <w:link w:val="Naslov9"/>
    <w:qFormat/>
    <w:rsid w:val="00A14F9E"/>
    <w:rPr>
      <w:rFonts w:asciiTheme="majorHAnsi" w:eastAsiaTheme="majorEastAsia" w:hAnsiTheme="majorHAnsi" w:cstheme="majorBidi"/>
      <w:i/>
      <w:iCs/>
      <w:color w:val="272727" w:themeColor="text1" w:themeTint="D8"/>
      <w:sz w:val="21"/>
      <w:szCs w:val="21"/>
    </w:rPr>
  </w:style>
  <w:style w:type="character" w:customStyle="1" w:styleId="OdstavekseznamaZnak">
    <w:name w:val="Odstavek seznama Znak"/>
    <w:basedOn w:val="Privzetapisavaodstavka"/>
    <w:link w:val="Odstavekseznama"/>
    <w:uiPriority w:val="34"/>
    <w:qFormat/>
    <w:rsid w:val="00A14F9E"/>
    <w:rPr>
      <w:rFonts w:ascii="Arial" w:hAnsi="Arial"/>
      <w:sz w:val="20"/>
    </w:rPr>
  </w:style>
  <w:style w:type="character" w:customStyle="1" w:styleId="PripombabesediloZnak">
    <w:name w:val="Pripomba – besedilo Znak"/>
    <w:basedOn w:val="Privzetapisavaodstavka"/>
    <w:uiPriority w:val="99"/>
    <w:semiHidden/>
    <w:qFormat/>
    <w:rsid w:val="00051806"/>
    <w:rPr>
      <w:rFonts w:ascii="Arial" w:hAnsi="Arial"/>
      <w:sz w:val="20"/>
      <w:szCs w:val="20"/>
    </w:rPr>
  </w:style>
  <w:style w:type="character" w:customStyle="1" w:styleId="PripombabesediloZnak1">
    <w:name w:val="Pripomba – besedilo Znak1"/>
    <w:basedOn w:val="Privzetapisavaodstavka"/>
    <w:link w:val="Pripombabesedilo"/>
    <w:qFormat/>
    <w:rsid w:val="00051806"/>
    <w:rPr>
      <w:rFonts w:ascii="Arial" w:eastAsia="Times New Roman" w:hAnsi="Arial" w:cs="Times New Roman"/>
      <w:i/>
      <w:sz w:val="20"/>
      <w:szCs w:val="20"/>
      <w:lang w:eastAsia="sl-SI"/>
    </w:rPr>
  </w:style>
  <w:style w:type="character" w:styleId="Pripombasklic">
    <w:name w:val="annotation reference"/>
    <w:semiHidden/>
    <w:unhideWhenUsed/>
    <w:qFormat/>
    <w:rsid w:val="00051806"/>
    <w:rPr>
      <w:sz w:val="16"/>
      <w:szCs w:val="16"/>
    </w:rPr>
  </w:style>
  <w:style w:type="character" w:customStyle="1" w:styleId="BesedilooblakaZnak">
    <w:name w:val="Besedilo oblačka Znak"/>
    <w:basedOn w:val="Privzetapisavaodstavka"/>
    <w:link w:val="Besedilooblaka"/>
    <w:uiPriority w:val="99"/>
    <w:semiHidden/>
    <w:qFormat/>
    <w:rsid w:val="00051806"/>
    <w:rPr>
      <w:rFonts w:ascii="Segoe UI" w:hAnsi="Segoe UI" w:cs="Segoe UI"/>
      <w:sz w:val="18"/>
      <w:szCs w:val="18"/>
    </w:rPr>
  </w:style>
  <w:style w:type="paragraph" w:styleId="Naslov">
    <w:name w:val="Title"/>
    <w:basedOn w:val="Navaden0"/>
    <w:next w:val="Telobesedila"/>
    <w:link w:val="NaslovZnak"/>
    <w:uiPriority w:val="10"/>
    <w:qFormat/>
    <w:rsid w:val="00A14F9E"/>
    <w:pPr>
      <w:spacing w:before="0" w:after="0" w:line="240" w:lineRule="auto"/>
    </w:pPr>
    <w:rPr>
      <w:rFonts w:eastAsiaTheme="majorEastAsia" w:cstheme="majorBidi"/>
      <w:b/>
      <w:spacing w:val="-10"/>
      <w:kern w:val="2"/>
      <w:szCs w:val="56"/>
    </w:rPr>
  </w:style>
  <w:style w:type="paragraph" w:styleId="Telobesedila">
    <w:name w:val="Body Text"/>
    <w:basedOn w:val="Navaden0"/>
    <w:pPr>
      <w:spacing w:before="0" w:after="140" w:line="276" w:lineRule="auto"/>
      <w:contextualSpacing w:val="0"/>
    </w:pPr>
  </w:style>
  <w:style w:type="paragraph" w:styleId="Seznam">
    <w:name w:val="List"/>
    <w:basedOn w:val="Telobesedila"/>
    <w:rPr>
      <w:rFonts w:cs="Arial Unicode MS"/>
    </w:rPr>
  </w:style>
  <w:style w:type="paragraph" w:styleId="Napis">
    <w:name w:val="caption"/>
    <w:basedOn w:val="Navaden0"/>
    <w:qFormat/>
    <w:pPr>
      <w:suppressLineNumbers/>
      <w:spacing w:before="120" w:after="120"/>
      <w:contextualSpacing w:val="0"/>
    </w:pPr>
    <w:rPr>
      <w:rFonts w:cs="Arial Unicode MS"/>
      <w:i/>
      <w:iCs/>
      <w:sz w:val="24"/>
      <w:szCs w:val="24"/>
    </w:rPr>
  </w:style>
  <w:style w:type="paragraph" w:customStyle="1" w:styleId="Kazalo">
    <w:name w:val="Kazalo"/>
    <w:basedOn w:val="Navaden0"/>
    <w:qFormat/>
    <w:pPr>
      <w:suppressLineNumbers/>
    </w:pPr>
    <w:rPr>
      <w:rFonts w:cs="Arial Unicode MS"/>
    </w:rPr>
  </w:style>
  <w:style w:type="paragraph" w:styleId="Telobesedila3">
    <w:name w:val="Body Text 3"/>
    <w:basedOn w:val="Navaden0"/>
    <w:link w:val="Telobesedila3Znak"/>
    <w:qFormat/>
    <w:rsid w:val="00A14F9E"/>
    <w:pPr>
      <w:spacing w:before="0" w:after="0" w:line="240" w:lineRule="auto"/>
      <w:contextualSpacing w:val="0"/>
    </w:pPr>
    <w:rPr>
      <w:rFonts w:eastAsia="Times New Roman" w:cs="Times New Roman"/>
      <w:i/>
      <w:sz w:val="22"/>
      <w:szCs w:val="20"/>
      <w:lang w:eastAsia="sl-SI"/>
    </w:rPr>
  </w:style>
  <w:style w:type="paragraph" w:styleId="Odstavekseznama">
    <w:name w:val="List Paragraph"/>
    <w:basedOn w:val="Navaden0"/>
    <w:link w:val="OdstavekseznamaZnak"/>
    <w:uiPriority w:val="34"/>
    <w:qFormat/>
    <w:rsid w:val="00A14F9E"/>
    <w:pPr>
      <w:numPr>
        <w:numId w:val="1"/>
      </w:numPr>
      <w:spacing w:after="0" w:line="240" w:lineRule="auto"/>
    </w:pPr>
  </w:style>
  <w:style w:type="paragraph" w:styleId="Pripombabesedilo">
    <w:name w:val="annotation text"/>
    <w:basedOn w:val="Navaden0"/>
    <w:link w:val="PripombabesediloZnak1"/>
    <w:unhideWhenUsed/>
    <w:qFormat/>
    <w:rsid w:val="00051806"/>
    <w:pPr>
      <w:spacing w:before="0" w:after="0" w:line="240" w:lineRule="auto"/>
      <w:contextualSpacing w:val="0"/>
    </w:pPr>
    <w:rPr>
      <w:rFonts w:eastAsia="Times New Roman" w:cs="Times New Roman"/>
      <w:i/>
      <w:szCs w:val="20"/>
      <w:lang w:eastAsia="sl-SI"/>
    </w:rPr>
  </w:style>
  <w:style w:type="paragraph" w:styleId="Besedilooblaka">
    <w:name w:val="Balloon Text"/>
    <w:basedOn w:val="Navaden0"/>
    <w:link w:val="BesedilooblakaZnak"/>
    <w:uiPriority w:val="99"/>
    <w:semiHidden/>
    <w:unhideWhenUsed/>
    <w:qFormat/>
    <w:rsid w:val="00051806"/>
    <w:pPr>
      <w:spacing w:before="0" w:after="0" w:line="240" w:lineRule="auto"/>
    </w:pPr>
    <w:rPr>
      <w:rFonts w:ascii="Segoe UI" w:hAnsi="Segoe UI" w:cs="Segoe UI"/>
      <w:sz w:val="18"/>
      <w:szCs w:val="18"/>
    </w:rPr>
  </w:style>
  <w:style w:type="table" w:styleId="Tabelamrea">
    <w:name w:val="Table Grid"/>
    <w:basedOn w:val="Navadnatabela"/>
    <w:uiPriority w:val="59"/>
    <w:rsid w:val="00FA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0"/>
    <w:link w:val="GlavaZnak"/>
    <w:uiPriority w:val="99"/>
    <w:unhideWhenUsed/>
    <w:rsid w:val="00D34EBD"/>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D34EBD"/>
    <w:rPr>
      <w:rFonts w:ascii="Arial" w:hAnsi="Arial"/>
      <w:sz w:val="20"/>
    </w:rPr>
  </w:style>
  <w:style w:type="paragraph" w:styleId="Noga">
    <w:name w:val="footer"/>
    <w:basedOn w:val="Navaden0"/>
    <w:link w:val="NogaZnak"/>
    <w:uiPriority w:val="99"/>
    <w:unhideWhenUsed/>
    <w:rsid w:val="00D34EBD"/>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D34EBD"/>
    <w:rPr>
      <w:rFonts w:ascii="Arial" w:hAnsi="Arial"/>
      <w:sz w:val="20"/>
    </w:rPr>
  </w:style>
  <w:style w:type="paragraph" w:customStyle="1" w:styleId="Navaden1">
    <w:name w:val="Navaden_1"/>
    <w:basedOn w:val="Navaden0"/>
    <w:link w:val="Navaden1Znak"/>
    <w:uiPriority w:val="99"/>
    <w:qFormat/>
    <w:rsid w:val="002C027F"/>
    <w:pPr>
      <w:suppressAutoHyphens w:val="0"/>
      <w:spacing w:before="0" w:after="120" w:line="240" w:lineRule="auto"/>
      <w:contextualSpacing w:val="0"/>
    </w:pPr>
    <w:rPr>
      <w:rFonts w:ascii="Times New Roman" w:eastAsia="Times New Roman" w:hAnsi="Times New Roman" w:cs="Times New Roman"/>
      <w:i/>
      <w:spacing w:val="-5"/>
      <w:sz w:val="24"/>
      <w:szCs w:val="20"/>
      <w:lang w:eastAsia="sl-SI"/>
    </w:rPr>
  </w:style>
  <w:style w:type="character" w:customStyle="1" w:styleId="Navaden1Znak">
    <w:name w:val="Navaden_1 Znak"/>
    <w:basedOn w:val="Privzetapisavaodstavka"/>
    <w:link w:val="Navaden1"/>
    <w:uiPriority w:val="99"/>
    <w:rsid w:val="002C027F"/>
    <w:rPr>
      <w:rFonts w:ascii="Times New Roman" w:eastAsia="Times New Roman" w:hAnsi="Times New Roman" w:cs="Times New Roman"/>
      <w:i/>
      <w:spacing w:val="-5"/>
      <w:sz w:val="24"/>
      <w:szCs w:val="20"/>
      <w:lang w:eastAsia="sl-SI"/>
    </w:rPr>
  </w:style>
  <w:style w:type="paragraph" w:customStyle="1" w:styleId="navaden">
    <w:name w:val="navaden"/>
    <w:basedOn w:val="Navaden0"/>
    <w:link w:val="navadenZnak"/>
    <w:uiPriority w:val="99"/>
    <w:rsid w:val="002C027F"/>
    <w:pPr>
      <w:widowControl w:val="0"/>
      <w:numPr>
        <w:numId w:val="55"/>
      </w:numPr>
      <w:tabs>
        <w:tab w:val="right" w:pos="9072"/>
      </w:tabs>
      <w:suppressAutoHyphens w:val="0"/>
      <w:autoSpaceDE w:val="0"/>
      <w:autoSpaceDN w:val="0"/>
      <w:adjustRightInd w:val="0"/>
      <w:spacing w:before="0" w:after="0" w:line="240" w:lineRule="auto"/>
      <w:contextualSpacing w:val="0"/>
    </w:pPr>
    <w:rPr>
      <w:rFonts w:ascii="Times New Roman" w:eastAsia="Times New Roman" w:hAnsi="Times New Roman" w:cs="Times New Roman"/>
      <w:i/>
      <w:noProof/>
      <w:sz w:val="24"/>
      <w:lang w:eastAsia="sl-SI"/>
    </w:rPr>
  </w:style>
  <w:style w:type="character" w:customStyle="1" w:styleId="navadenZnak">
    <w:name w:val="navaden Znak"/>
    <w:basedOn w:val="Privzetapisavaodstavka"/>
    <w:link w:val="navaden"/>
    <w:uiPriority w:val="99"/>
    <w:locked/>
    <w:rsid w:val="002C027F"/>
    <w:rPr>
      <w:rFonts w:ascii="Times New Roman" w:eastAsia="Times New Roman" w:hAnsi="Times New Roman" w:cs="Times New Roman"/>
      <w:i/>
      <w:noProof/>
      <w:sz w:val="24"/>
      <w:lang w:eastAsia="sl-SI"/>
    </w:rPr>
  </w:style>
  <w:style w:type="paragraph" w:customStyle="1" w:styleId="Zahteva1Char">
    <w:name w:val="Zahteva1 Char"/>
    <w:link w:val="Zahteva1CharChar"/>
    <w:rsid w:val="00E60D13"/>
    <w:pPr>
      <w:suppressAutoHyphens w:val="0"/>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E60D13"/>
    <w:rPr>
      <w:rFonts w:ascii="Arial" w:eastAsia="Times New Roman" w:hAnsi="Arial" w:cs="Times New Roman"/>
      <w:sz w:val="24"/>
      <w:szCs w:val="24"/>
      <w:lang w:eastAsia="sl-SI"/>
    </w:rPr>
  </w:style>
  <w:style w:type="paragraph" w:styleId="Revizija">
    <w:name w:val="Revision"/>
    <w:hidden/>
    <w:uiPriority w:val="99"/>
    <w:semiHidden/>
    <w:rsid w:val="005F6F7E"/>
    <w:pPr>
      <w:suppressAutoHyphens w:val="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3208</Words>
  <Characters>18286</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Slovenske železnice d.o.o.</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dc:description/>
  <cp:lastModifiedBy>Uroš Belak</cp:lastModifiedBy>
  <cp:revision>11</cp:revision>
  <dcterms:created xsi:type="dcterms:W3CDTF">2023-08-09T12:53:00Z</dcterms:created>
  <dcterms:modified xsi:type="dcterms:W3CDTF">2024-02-07T12:19:00Z</dcterms:modified>
  <dc:language>sl-SI</dc:language>
</cp:coreProperties>
</file>